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862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5534"/>
        <w:gridCol w:w="196"/>
        <w:gridCol w:w="254"/>
        <w:gridCol w:w="4878"/>
      </w:tblGrid>
      <w:tr w:rsidR="008310F3" w:rsidRPr="00F211F3" w:rsidTr="00F211F3">
        <w:trPr>
          <w:trHeight w:val="530"/>
        </w:trPr>
        <w:tc>
          <w:tcPr>
            <w:tcW w:w="10862" w:type="dxa"/>
            <w:gridSpan w:val="4"/>
            <w:shd w:val="clear" w:color="auto" w:fill="FFFF99"/>
          </w:tcPr>
          <w:p w:rsidR="008310F3" w:rsidRPr="00F211F3" w:rsidRDefault="00EF1CA3" w:rsidP="0057542C">
            <w:pPr>
              <w:jc w:val="center"/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</w:pPr>
            <w:r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  <w:t>Breakfast</w:t>
            </w:r>
          </w:p>
        </w:tc>
      </w:tr>
      <w:tr w:rsidR="008310F3" w:rsidRPr="00F211F3" w:rsidTr="00F211F3">
        <w:trPr>
          <w:trHeight w:val="440"/>
        </w:trPr>
        <w:tc>
          <w:tcPr>
            <w:tcW w:w="5534" w:type="dxa"/>
          </w:tcPr>
          <w:p w:rsidR="008310F3" w:rsidRPr="00F211F3" w:rsidRDefault="00A1223E" w:rsidP="005D2182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Time : 2 Lessons</w:t>
            </w:r>
          </w:p>
        </w:tc>
        <w:tc>
          <w:tcPr>
            <w:tcW w:w="5328" w:type="dxa"/>
            <w:gridSpan w:val="3"/>
          </w:tcPr>
          <w:p w:rsidR="008310F3" w:rsidRPr="00F211F3" w:rsidRDefault="008310F3" w:rsidP="00EF1CA3">
            <w:pPr>
              <w:tabs>
                <w:tab w:val="left" w:pos="4009"/>
              </w:tabs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rtl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Unit : </w:t>
            </w:r>
            <w:r w:rsidR="00EF1CA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4</w:t>
            </w:r>
          </w:p>
        </w:tc>
      </w:tr>
      <w:tr w:rsidR="00A1223E" w:rsidRPr="00F211F3" w:rsidTr="00F211F3">
        <w:trPr>
          <w:trHeight w:val="350"/>
        </w:trPr>
        <w:tc>
          <w:tcPr>
            <w:tcW w:w="10862" w:type="dxa"/>
            <w:gridSpan w:val="4"/>
          </w:tcPr>
          <w:p w:rsidR="00A1223E" w:rsidRPr="00F211F3" w:rsidRDefault="00A1223E" w:rsidP="003553F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Class :</w:t>
            </w:r>
            <w:r w:rsidR="00AE2116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6</w:t>
            </w:r>
            <w:r w:rsidR="003553FA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th</w:t>
            </w: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Grade </w:t>
            </w:r>
          </w:p>
        </w:tc>
      </w:tr>
      <w:tr w:rsidR="00276E8F" w:rsidRPr="00F211F3" w:rsidTr="004237ED">
        <w:trPr>
          <w:trHeight w:val="4400"/>
        </w:trPr>
        <w:tc>
          <w:tcPr>
            <w:tcW w:w="10862" w:type="dxa"/>
            <w:gridSpan w:val="4"/>
            <w:shd w:val="clear" w:color="auto" w:fill="auto"/>
          </w:tcPr>
          <w:p w:rsidR="00D93FB4" w:rsidRDefault="00D93FB4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Summary:</w:t>
            </w:r>
          </w:p>
          <w:p w:rsidR="00276E8F" w:rsidRPr="00F211F3" w:rsidRDefault="00364A96" w:rsidP="00D93FB4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This un</w:t>
            </w:r>
            <w:r w:rsidR="003006C0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it introduces breakfast’s food &amp; some expressions which associated with it</w:t>
            </w:r>
            <w:r w:rsidR="00AE2116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.</w:t>
            </w:r>
            <w:r w:rsidR="00D93FB4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It </w:t>
            </w:r>
            <w:r w:rsidR="000908E6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introduces </w:t>
            </w:r>
            <w:r w:rsidR="00D93FB4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when using of always, sometimes &amp; never. It also introduces </w:t>
            </w:r>
            <w:r w:rsidR="00D93FB4">
              <w:rPr>
                <w:rFonts w:ascii="Century Gothic" w:hAnsi="Century Gothic"/>
                <w:color w:val="403152" w:themeColor="accent4" w:themeShade="80"/>
              </w:rPr>
              <w:t>/</w:t>
            </w:r>
            <w:proofErr w:type="spellStart"/>
            <w:r w:rsidR="00D93FB4">
              <w:rPr>
                <w:rFonts w:ascii="Century Gothic" w:hAnsi="Century Gothic"/>
                <w:color w:val="403152" w:themeColor="accent4" w:themeShade="80"/>
              </w:rPr>
              <w:t>sk</w:t>
            </w:r>
            <w:proofErr w:type="spellEnd"/>
            <w:r w:rsidR="00D93FB4" w:rsidRPr="00F211F3">
              <w:rPr>
                <w:rFonts w:ascii="Century Gothic" w:hAnsi="Century Gothic"/>
                <w:color w:val="403152" w:themeColor="accent4" w:themeShade="80"/>
              </w:rPr>
              <w:t>/</w:t>
            </w:r>
            <w:r w:rsidR="00D93FB4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4237ED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Structure of the unit :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C50DE3" w:rsidRPr="00F211F3" w:rsidRDefault="004237ED" w:rsidP="004237ED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>
              <w:rPr>
                <w:rFonts w:ascii="Berlin Sans FB Demi" w:hAnsi="Berlin Sans FB Demi"/>
                <w:noProof/>
                <w:color w:val="403152" w:themeColor="accent4" w:themeShade="80"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-1893570</wp:posOffset>
                  </wp:positionV>
                  <wp:extent cx="6715125" cy="1473200"/>
                  <wp:effectExtent l="0" t="0" r="0" b="355600"/>
                  <wp:wrapTight wrapText="bothSides">
                    <wp:wrapPolygon edited="0">
                      <wp:start x="14768" y="1676"/>
                      <wp:lineTo x="674" y="2514"/>
                      <wp:lineTo x="674" y="13407"/>
                      <wp:lineTo x="2574" y="15083"/>
                      <wp:lineTo x="5392" y="15921"/>
                      <wp:lineTo x="6618" y="19552"/>
                      <wp:lineTo x="6863" y="19831"/>
                      <wp:lineTo x="8089" y="24021"/>
                      <wp:lineTo x="8150" y="24579"/>
                      <wp:lineTo x="9743" y="26814"/>
                      <wp:lineTo x="10049" y="26814"/>
                      <wp:lineTo x="11581" y="26814"/>
                      <wp:lineTo x="11888" y="26814"/>
                      <wp:lineTo x="13420" y="24579"/>
                      <wp:lineTo x="13420" y="24021"/>
                      <wp:lineTo x="13481" y="24021"/>
                      <wp:lineTo x="14706" y="19831"/>
                      <wp:lineTo x="15626" y="15362"/>
                      <wp:lineTo x="15626" y="15083"/>
                      <wp:lineTo x="19792" y="15083"/>
                      <wp:lineTo x="20160" y="14803"/>
                      <wp:lineTo x="20099" y="6145"/>
                      <wp:lineTo x="19180" y="1676"/>
                      <wp:lineTo x="14768" y="1676"/>
                    </wp:wrapPolygon>
                  </wp:wrapTight>
                  <wp:docPr id="2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</w:tc>
      </w:tr>
      <w:tr w:rsidR="00147B75" w:rsidRPr="00F211F3" w:rsidTr="00F211F3">
        <w:trPr>
          <w:trHeight w:val="440"/>
        </w:trPr>
        <w:tc>
          <w:tcPr>
            <w:tcW w:w="10862" w:type="dxa"/>
            <w:gridSpan w:val="4"/>
            <w:shd w:val="clear" w:color="auto" w:fill="D6E3BC" w:themeFill="accent3" w:themeFillTint="66"/>
          </w:tcPr>
          <w:p w:rsidR="00147B75" w:rsidRPr="00F211F3" w:rsidRDefault="00147B75" w:rsidP="00962191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RPr="00F211F3" w:rsidTr="00D93FB4">
        <w:trPr>
          <w:trHeight w:val="2420"/>
        </w:trPr>
        <w:tc>
          <w:tcPr>
            <w:tcW w:w="10862" w:type="dxa"/>
            <w:gridSpan w:val="4"/>
          </w:tcPr>
          <w:p w:rsidR="00521888" w:rsidRPr="00F211F3" w:rsidRDefault="00BC621D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Learn the core vocabulary assigned for this unit.</w:t>
            </w:r>
          </w:p>
          <w:p w:rsidR="0016375B" w:rsidRPr="00F211F3" w:rsidRDefault="009D66F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Oral Production</w:t>
            </w:r>
            <w:r w:rsidR="0016375B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.</w:t>
            </w:r>
          </w:p>
          <w:p w:rsidR="0016375B" w:rsidRPr="00F211F3" w:rsidRDefault="009D66F6" w:rsidP="009D66F6">
            <w:pPr>
              <w:jc w:val="right"/>
              <w:rPr>
                <w:rFonts w:ascii="Century Gothic" w:hAnsi="Century Gothic"/>
                <w:color w:val="403152" w:themeColor="accent4" w:themeShade="80"/>
                <w:sz w:val="20"/>
                <w:szCs w:val="2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Written Production.</w:t>
            </w:r>
          </w:p>
          <w:p w:rsidR="00521888" w:rsidRPr="00F211F3" w:rsidRDefault="00521888" w:rsidP="00521888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Use formulaic language ; interact in a simple way by asking and answering .</w:t>
            </w:r>
          </w:p>
          <w:p w:rsidR="00521888" w:rsidRPr="00F211F3" w:rsidRDefault="003006C0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Understanding the main idea &amp; spe</w:t>
            </w:r>
            <w:r w:rsidR="00943050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cific information in short simple texts.</w:t>
            </w:r>
          </w:p>
          <w:p w:rsidR="00521888" w:rsidRDefault="00521888" w:rsidP="00943050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Produc</w:t>
            </w:r>
            <w:r w:rsidR="00943050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e simple sentences to describe food.</w:t>
            </w:r>
          </w:p>
          <w:p w:rsidR="00C50DE3" w:rsidRDefault="00521888" w:rsidP="00D93FB4">
            <w:pPr>
              <w:bidi w:val="0"/>
              <w:ind w:left="360" w:hanging="360"/>
              <w:jc w:val="both"/>
              <w:rPr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Recognize</w:t>
            </w:r>
            <w:r w:rsidR="00943050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 and produce new </w:t>
            </w: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sounds .</w:t>
            </w:r>
          </w:p>
          <w:p w:rsidR="00D93FB4" w:rsidRDefault="00D93FB4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Pr="00F211F3" w:rsidRDefault="00C50DE3" w:rsidP="00CB2073">
            <w:pPr>
              <w:jc w:val="right"/>
              <w:rPr>
                <w:color w:val="403152" w:themeColor="accent4" w:themeShade="80"/>
                <w:rtl/>
                <w:lang w:val="en-GB"/>
              </w:rPr>
            </w:pPr>
          </w:p>
        </w:tc>
      </w:tr>
      <w:tr w:rsidR="00D93FB4" w:rsidRPr="00F211F3" w:rsidTr="00D93FB4">
        <w:trPr>
          <w:trHeight w:val="411"/>
        </w:trPr>
        <w:tc>
          <w:tcPr>
            <w:tcW w:w="5984" w:type="dxa"/>
            <w:gridSpan w:val="3"/>
            <w:shd w:val="clear" w:color="auto" w:fill="FDE9D9" w:themeFill="accent6" w:themeFillTint="33"/>
          </w:tcPr>
          <w:p w:rsidR="00D93FB4" w:rsidRPr="00F211F3" w:rsidRDefault="00D93FB4" w:rsidP="008D0600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Essential Questions</w:t>
            </w:r>
          </w:p>
        </w:tc>
        <w:tc>
          <w:tcPr>
            <w:tcW w:w="4878" w:type="dxa"/>
            <w:shd w:val="clear" w:color="auto" w:fill="FDE9D9" w:themeFill="accent6" w:themeFillTint="33"/>
          </w:tcPr>
          <w:p w:rsidR="00D93FB4" w:rsidRPr="00F211F3" w:rsidRDefault="00D93FB4" w:rsidP="008D0600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D93FB4" w:rsidRPr="00F211F3" w:rsidTr="00D93FB4">
        <w:trPr>
          <w:trHeight w:val="5625"/>
        </w:trPr>
        <w:tc>
          <w:tcPr>
            <w:tcW w:w="59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 you eat for breakfast?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 you have for breakfast?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Do you always have ........ for breakfast?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Are these dates?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Do you drink coffee?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Do you like jam?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Is it an orange juice?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 spy </w:t>
            </w:r>
            <w:r>
              <w:rPr>
                <w:rFonts w:ascii="Century Gothic" w:hAnsi="Century Gothic"/>
                <w:color w:val="403152" w:themeColor="accent4" w:themeShade="80"/>
              </w:rPr>
              <w:t>something starts with d, c, h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D93FB4" w:rsidRPr="00F211F3" w:rsidRDefault="00D93FB4" w:rsidP="008D0600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8D0600">
            <w:pPr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students will understand that :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Identifying </w:t>
            </w:r>
            <w:r>
              <w:rPr>
                <w:rFonts w:ascii="Century Gothic" w:hAnsi="Century Gothic"/>
                <w:color w:val="403152" w:themeColor="accent4" w:themeShade="80"/>
              </w:rPr>
              <w:t>new breakfast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's vocabularies.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 to listen and say the words correctly.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 to read and recognize simple s</w:t>
            </w:r>
            <w:r>
              <w:rPr>
                <w:rFonts w:ascii="Century Gothic" w:hAnsi="Century Gothic"/>
                <w:color w:val="403152" w:themeColor="accent4" w:themeShade="80"/>
              </w:rPr>
              <w:t>entences about breakfast meal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Recognizing and completing a written text.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D93FB4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</w:tr>
      <w:tr w:rsidR="00D93FB4" w:rsidRPr="00F211F3" w:rsidTr="00D93FB4">
        <w:trPr>
          <w:trHeight w:val="7559"/>
        </w:trPr>
        <w:tc>
          <w:tcPr>
            <w:tcW w:w="598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237ED" w:rsidRDefault="004237ED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When do you have your breakfast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does Ali always eat for breakfast?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does Ali never drink?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does Tom sometimes drink?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Choose: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proofErr w:type="spellStart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Majid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 ................ has a cheese for breakfast.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Shark game.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Write about you: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For breakfast I ......... have ............ and ....... . Sometimes I have ...... and .... . I ..... have .... for breakfast.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Play : What’s missing?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8D0600">
            <w:pPr>
              <w:jc w:val="center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Using of : always, sometimes never to talk about frequency.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Describin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g breakfast meal 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using present simple.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661507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661507">
              <w:rPr>
                <w:rFonts w:ascii="Century Gothic" w:hAnsi="Century Gothic"/>
                <w:color w:val="403152" w:themeColor="accent4" w:themeShade="80"/>
              </w:rPr>
              <w:t>Recognizing the difference between the pronunciation of similar sounds.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&amp; answering questions about familiar topic.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Spelling familiar words.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Writing short phrase to complete a paragraph about food.</w:t>
            </w: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Linking between flashcards &amp; words.</w:t>
            </w: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D0600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D93FB4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Recognizing &amp; producing the </w:t>
            </w:r>
            <w:r>
              <w:rPr>
                <w:rFonts w:ascii="Century Gothic" w:hAnsi="Century Gothic"/>
                <w:color w:val="403152" w:themeColor="accent4" w:themeShade="80"/>
              </w:rPr>
              <w:t>sound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sk</w:t>
            </w:r>
            <w:proofErr w:type="spellEnd"/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/ &amp; 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the corresponding 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spelling’sk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’</w:t>
            </w:r>
            <w:r>
              <w:rPr>
                <w:rFonts w:ascii="Century Gothic" w:hAnsi="Century Gothic"/>
                <w:color w:val="403152" w:themeColor="accent4" w:themeShade="80"/>
              </w:rPr>
              <w:t>,’sc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’, &amp;’sq’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</w:tc>
      </w:tr>
      <w:tr w:rsidR="00D93FB4" w:rsidRPr="00F211F3" w:rsidTr="00D93FB4">
        <w:trPr>
          <w:trHeight w:val="80"/>
        </w:trPr>
        <w:tc>
          <w:tcPr>
            <w:tcW w:w="598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D93FB4" w:rsidRDefault="00D93FB4" w:rsidP="00F872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93FB4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93FB4" w:rsidRPr="00F211F3" w:rsidRDefault="00D93FB4" w:rsidP="00F872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6C0937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</w:tr>
      <w:tr w:rsidR="00D93FB4" w:rsidRPr="00F211F3" w:rsidTr="00D93FB4">
        <w:tc>
          <w:tcPr>
            <w:tcW w:w="5984" w:type="dxa"/>
            <w:gridSpan w:val="3"/>
            <w:shd w:val="clear" w:color="auto" w:fill="99CCFF"/>
          </w:tcPr>
          <w:p w:rsidR="00D93FB4" w:rsidRPr="00F211F3" w:rsidRDefault="00D93FB4" w:rsidP="005D2182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Skills</w:t>
            </w:r>
          </w:p>
        </w:tc>
        <w:tc>
          <w:tcPr>
            <w:tcW w:w="4878" w:type="dxa"/>
            <w:shd w:val="clear" w:color="auto" w:fill="99CCFF"/>
          </w:tcPr>
          <w:p w:rsidR="00D93FB4" w:rsidRPr="00F211F3" w:rsidRDefault="00D93FB4" w:rsidP="005D2182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Knowledge</w:t>
            </w:r>
          </w:p>
        </w:tc>
      </w:tr>
      <w:tr w:rsidR="00D93FB4" w:rsidRPr="00F211F3" w:rsidTr="00D93FB4">
        <w:trPr>
          <w:trHeight w:val="1520"/>
        </w:trPr>
        <w:tc>
          <w:tcPr>
            <w:tcW w:w="5984" w:type="dxa"/>
            <w:gridSpan w:val="3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227C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Recognize the words correctly with Repeating.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CD058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Use of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 : always, sometimes never to talk about frequency.</w:t>
            </w:r>
          </w:p>
          <w:p w:rsidR="00D93FB4" w:rsidRPr="00CD0584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93FB4" w:rsidRPr="00F211F3" w:rsidRDefault="00D93FB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Give answers to the questions.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Default="00D93FB4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Talk about breakfast meal</w:t>
            </w:r>
          </w:p>
          <w:p w:rsidR="00D93FB4" w:rsidRDefault="00D93FB4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Spell words correctly.</w:t>
            </w:r>
          </w:p>
          <w:p w:rsidR="00D93FB4" w:rsidRDefault="00D93FB4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Read the new sounds correctly.</w:t>
            </w:r>
          </w:p>
          <w:p w:rsidR="00D93FB4" w:rsidRPr="00F211F3" w:rsidRDefault="00D93FB4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237ED" w:rsidRPr="00F211F3" w:rsidRDefault="004237ED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</w:tc>
        <w:tc>
          <w:tcPr>
            <w:tcW w:w="4878" w:type="dxa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Students will know :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64152A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The meaning of new Vocabulary </w:t>
            </w:r>
          </w:p>
          <w:p w:rsidR="00D93FB4" w:rsidRPr="00F211F3" w:rsidRDefault="00D93FB4" w:rsidP="00CD058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( dates, cheese, coffee, honey, olives, yoghurt, bread, jam, eggs, orange juice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).</w:t>
            </w:r>
          </w:p>
          <w:p w:rsidR="00D93FB4" w:rsidRPr="00F211F3" w:rsidRDefault="00D93FB4" w:rsidP="002D0AD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93FB4" w:rsidRPr="00F211F3" w:rsidRDefault="00D93FB4" w:rsidP="00CD058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Using of : always, sometimes never to talk about frequency.</w:t>
            </w:r>
          </w:p>
          <w:p w:rsidR="00D93FB4" w:rsidRPr="00CD0584" w:rsidRDefault="00D93FB4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</w:p>
          <w:p w:rsidR="00D93FB4" w:rsidRPr="00F211F3" w:rsidRDefault="00D93FB4" w:rsidP="00BA4F3B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Question words  (</w:t>
            </w:r>
            <w:r>
              <w:rPr>
                <w:rFonts w:ascii="Century Gothic" w:hAnsi="Century Gothic"/>
                <w:color w:val="403152" w:themeColor="accent4" w:themeShade="80"/>
              </w:rPr>
              <w:t>when , what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   ) </w:t>
            </w:r>
          </w:p>
          <w:p w:rsidR="00D93FB4" w:rsidRPr="00F211F3" w:rsidRDefault="00D93FB4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Talking about what they have for breakfast.</w:t>
            </w:r>
          </w:p>
          <w:p w:rsidR="00D93FB4" w:rsidRPr="00F211F3" w:rsidRDefault="00D93FB4" w:rsidP="00BA4F3B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CD058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Spelling familiar words.</w:t>
            </w:r>
          </w:p>
          <w:p w:rsidR="00D93FB4" w:rsidRPr="00F211F3" w:rsidRDefault="00D93FB4" w:rsidP="00BA4F3B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Recognising &amp; producing the sound</w:t>
            </w: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/ &amp; the corresponding spelling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’, ‘sc’ &amp; ‘sq’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.</w:t>
            </w:r>
          </w:p>
        </w:tc>
      </w:tr>
      <w:tr w:rsidR="00D93FB4" w:rsidRPr="00F211F3" w:rsidTr="00F211F3">
        <w:trPr>
          <w:trHeight w:val="332"/>
        </w:trPr>
        <w:tc>
          <w:tcPr>
            <w:tcW w:w="10862" w:type="dxa"/>
            <w:gridSpan w:val="4"/>
            <w:shd w:val="clear" w:color="auto" w:fill="00B050"/>
          </w:tcPr>
          <w:p w:rsidR="00D93FB4" w:rsidRPr="00F211F3" w:rsidRDefault="00D93FB4" w:rsidP="00E8232E">
            <w:pPr>
              <w:jc w:val="right"/>
              <w:rPr>
                <w:rFonts w:ascii="Berlin Sans FB Demi" w:hAnsi="Berlin Sans FB Demi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D93FB4" w:rsidRPr="00F211F3" w:rsidTr="00F211F3">
        <w:trPr>
          <w:trHeight w:val="360"/>
        </w:trPr>
        <w:tc>
          <w:tcPr>
            <w:tcW w:w="10862" w:type="dxa"/>
            <w:gridSpan w:val="4"/>
            <w:shd w:val="clear" w:color="auto" w:fill="CCC0D9" w:themeFill="accent4" w:themeFillTint="66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D93FB4" w:rsidRPr="00F211F3" w:rsidTr="00F211F3">
        <w:trPr>
          <w:trHeight w:val="2943"/>
        </w:trPr>
        <w:tc>
          <w:tcPr>
            <w:tcW w:w="10862" w:type="dxa"/>
            <w:gridSpan w:val="4"/>
            <w:shd w:val="clear" w:color="auto" w:fill="FFFFFF" w:themeFill="background1"/>
          </w:tcPr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result of :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1A34B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1-Ansewers during the class.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2-Homeworks.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3-Reading and Listening with understanding.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4-Short quizzes.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5-Oral answers.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6-Written work.</w:t>
            </w:r>
          </w:p>
          <w:p w:rsidR="00D93FB4" w:rsidRPr="00F211F3" w:rsidRDefault="00D93FB4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7-Do the actions.</w:t>
            </w:r>
          </w:p>
        </w:tc>
      </w:tr>
      <w:tr w:rsidR="00D93FB4" w:rsidRPr="00F211F3" w:rsidTr="00F211F3">
        <w:trPr>
          <w:trHeight w:val="484"/>
        </w:trPr>
        <w:tc>
          <w:tcPr>
            <w:tcW w:w="10862" w:type="dxa"/>
            <w:gridSpan w:val="4"/>
            <w:shd w:val="clear" w:color="auto" w:fill="943634" w:themeFill="accent2" w:themeFillShade="BF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t>Activities</w:t>
            </w:r>
          </w:p>
        </w:tc>
      </w:tr>
      <w:tr w:rsidR="00D93FB4" w:rsidRPr="00F211F3" w:rsidTr="00F211F3">
        <w:trPr>
          <w:trHeight w:val="8945"/>
        </w:trPr>
        <w:tc>
          <w:tcPr>
            <w:tcW w:w="10862" w:type="dxa"/>
            <w:gridSpan w:val="4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Check the student's homework and revises previous lesson.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Present the general objectives with the students.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Discuss the essential questions with the students for the unit.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Identify the meaning of new words.</w:t>
            </w:r>
          </w:p>
          <w:p w:rsidR="00D93FB4" w:rsidRPr="00F211F3" w:rsidRDefault="00D93FB4" w:rsidP="00EA144B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Use the flashcards, Posters, Board and Podcast.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evaluate their colleges.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speak, listen, write and read during the unit.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feedback to the learners.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Link between activities &amp; enduring understandings.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standers to the students.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the pronunciation of the new sounds.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Miming the actions.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Introducing the new vocabularies.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  <w:t>The students will :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the homework.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to the podcast with response and understanding.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Give answers and points of views about essential questions. 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the new vocabularies.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and write the new sounds.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Evaluate themselves &amp; their colleges.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 the meaning of new vocabularies.</w:t>
            </w:r>
          </w:p>
          <w:p w:rsidR="00D93FB4" w:rsidRPr="00F211F3" w:rsidRDefault="00D93FB4" w:rsidP="0092549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Act to their colleges.</w:t>
            </w:r>
          </w:p>
          <w:p w:rsidR="00D93FB4" w:rsidRPr="00F211F3" w:rsidRDefault="00D93FB4" w:rsidP="00B2090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5F594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Work in group.</w:t>
            </w:r>
          </w:p>
          <w:p w:rsidR="00D93FB4" w:rsidRPr="00F211F3" w:rsidRDefault="00D93FB4" w:rsidP="004237ED">
            <w:pPr>
              <w:bidi w:val="0"/>
              <w:rPr>
                <w:rFonts w:ascii="Berlin Sans FB Demi" w:hAnsi="Berlin Sans FB Demi"/>
                <w:color w:val="403152" w:themeColor="accent4" w:themeShade="80"/>
                <w:sz w:val="34"/>
                <w:szCs w:val="3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sentences.</w:t>
            </w:r>
          </w:p>
        </w:tc>
      </w:tr>
      <w:tr w:rsidR="00D93FB4" w:rsidRPr="00F211F3" w:rsidTr="00F211F3">
        <w:trPr>
          <w:trHeight w:val="706"/>
        </w:trPr>
        <w:tc>
          <w:tcPr>
            <w:tcW w:w="10862" w:type="dxa"/>
            <w:gridSpan w:val="4"/>
            <w:shd w:val="clear" w:color="auto" w:fill="FABF8F" w:themeFill="accent6" w:themeFillTint="99"/>
          </w:tcPr>
          <w:p w:rsidR="00D93FB4" w:rsidRPr="00F211F3" w:rsidRDefault="00D93FB4" w:rsidP="00341AA8">
            <w:pPr>
              <w:bidi w:val="0"/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  <w:t>Examples for Activities</w:t>
            </w:r>
          </w:p>
        </w:tc>
      </w:tr>
      <w:tr w:rsidR="00D93FB4" w:rsidRPr="00F211F3" w:rsidTr="00F211F3">
        <w:trPr>
          <w:trHeight w:val="423"/>
        </w:trPr>
        <w:tc>
          <w:tcPr>
            <w:tcW w:w="10862" w:type="dxa"/>
            <w:gridSpan w:val="4"/>
            <w:shd w:val="clear" w:color="auto" w:fill="auto"/>
          </w:tcPr>
          <w:p w:rsidR="00D93FB4" w:rsidRPr="00F211F3" w:rsidRDefault="00D93FB4" w:rsidP="00341AA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D93FB4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 you do have for breakfast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Do you always have ........ for breakfast?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Are these dates?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Do you drink coffee?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lastRenderedPageBreak/>
              <w:t>Do you like jam?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Is it an orange juice?</w:t>
            </w:r>
          </w:p>
          <w:p w:rsidR="00D93FB4" w:rsidRPr="00F211F3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 spy </w:t>
            </w:r>
            <w:r>
              <w:rPr>
                <w:rFonts w:ascii="Century Gothic" w:hAnsi="Century Gothic"/>
                <w:color w:val="403152" w:themeColor="accent4" w:themeShade="80"/>
              </w:rPr>
              <w:t>something starts with d, c, h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When do you have your breakfast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does Ali always eat for breakfast?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does Ali never drink?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does Tom sometimes drink?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Choose: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proofErr w:type="spellStart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Majid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 ................ has a cheese for breakfast.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Shark game.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Write about you: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For breakfast I ......... have ............ and ....... . Sometimes I have ...... and .... . I ..... have .... for breakfast.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Play : What’s missing?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Read &amp; number.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Listen &amp; say.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Listen &amp; tick.</w:t>
            </w:r>
          </w:p>
          <w:p w:rsidR="00D93FB4" w:rsidRDefault="00D93FB4" w:rsidP="0066150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Listen, read &amp; write.</w:t>
            </w:r>
          </w:p>
          <w:p w:rsidR="00D93FB4" w:rsidRPr="00F211F3" w:rsidRDefault="00D93FB4" w:rsidP="00F00CF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D93FB4" w:rsidRPr="00F211F3" w:rsidTr="00F211F3">
        <w:trPr>
          <w:trHeight w:val="423"/>
        </w:trPr>
        <w:tc>
          <w:tcPr>
            <w:tcW w:w="5730" w:type="dxa"/>
            <w:gridSpan w:val="2"/>
            <w:shd w:val="clear" w:color="auto" w:fill="92CDDC" w:themeFill="accent5" w:themeFillTint="99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  <w:lastRenderedPageBreak/>
              <w:t>Students' role in the activities</w:t>
            </w:r>
          </w:p>
        </w:tc>
        <w:tc>
          <w:tcPr>
            <w:tcW w:w="5132" w:type="dxa"/>
            <w:gridSpan w:val="2"/>
            <w:shd w:val="clear" w:color="auto" w:fill="E5B8B7" w:themeFill="accent2" w:themeFillTint="66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  <w:t>Teacher's role in the activities</w:t>
            </w:r>
          </w:p>
        </w:tc>
      </w:tr>
      <w:tr w:rsidR="00D93FB4" w:rsidRPr="00F211F3" w:rsidTr="00F211F3">
        <w:trPr>
          <w:trHeight w:val="2680"/>
        </w:trPr>
        <w:tc>
          <w:tcPr>
            <w:tcW w:w="5730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their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words.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sounds.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Point to the pictures.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simple sentences.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  <w:tc>
          <w:tcPr>
            <w:tcW w:w="5132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765AE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Use Poster, Flashcards, podcasts and board.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think.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drown in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Identify the required from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  <w:tr w:rsidR="00D93FB4" w:rsidRPr="00F211F3" w:rsidTr="00F211F3">
        <w:trPr>
          <w:trHeight w:val="558"/>
        </w:trPr>
        <w:tc>
          <w:tcPr>
            <w:tcW w:w="10862" w:type="dxa"/>
            <w:gridSpan w:val="4"/>
            <w:shd w:val="clear" w:color="auto" w:fill="auto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93FB4" w:rsidRDefault="00D93FB4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</w:rPr>
            </w:pPr>
          </w:p>
          <w:p w:rsidR="004237ED" w:rsidRPr="00F211F3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  <w:rtl/>
              </w:rPr>
            </w:pPr>
          </w:p>
        </w:tc>
      </w:tr>
      <w:tr w:rsidR="00D93FB4" w:rsidRPr="00F211F3" w:rsidTr="00F211F3">
        <w:trPr>
          <w:trHeight w:val="350"/>
        </w:trPr>
        <w:tc>
          <w:tcPr>
            <w:tcW w:w="10862" w:type="dxa"/>
            <w:gridSpan w:val="4"/>
            <w:shd w:val="clear" w:color="auto" w:fill="808080" w:themeFill="background1" w:themeFillShade="80"/>
          </w:tcPr>
          <w:p w:rsidR="00D93FB4" w:rsidRPr="00F211F3" w:rsidRDefault="00D93FB4" w:rsidP="00297343">
            <w:pPr>
              <w:jc w:val="center"/>
              <w:rPr>
                <w:rFonts w:ascii="Century Gothic" w:hAnsi="Century Gothic"/>
                <w:color w:val="403152" w:themeColor="accent4" w:themeShade="80"/>
              </w:rPr>
            </w:pP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lastRenderedPageBreak/>
              <w:pict>
                <v:rect id="_x0000_s1085" style="position:absolute;left:0;text-align:left;margin-left:217.5pt;margin-top:-5.9pt;width:8.25pt;height:18pt;z-index:251735040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4" style="position:absolute;left:0;text-align:left;margin-left:253.5pt;margin-top:-5.9pt;width:8.25pt;height:18pt;z-index:251734016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6" style="position:absolute;left:0;text-align:left;margin-left:287.25pt;margin-top:-5.9pt;width:8.25pt;height:18pt;z-index:251736064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0" style="position:absolute;left:0;text-align:left;margin-left:322.5pt;margin-top:-5.9pt;width:8.25pt;height:18pt;z-index:251740160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9" style="position:absolute;left:0;text-align:left;margin-left:354pt;margin-top:-5.9pt;width:8.25pt;height:18pt;z-index:251739136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8" style="position:absolute;left:0;text-align:left;margin-left:385.5pt;margin-top:-5.9pt;width:8.25pt;height:18pt;z-index:251738112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4" style="position:absolute;left:0;text-align:left;margin-left:417pt;margin-top:-5.9pt;width:8.25pt;height:18pt;z-index:251744256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2" style="position:absolute;left:0;text-align:left;margin-left:447pt;margin-top:-5.9pt;width:8.25pt;height:18pt;z-index:251742208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3" style="position:absolute;left:0;text-align:left;margin-left:476.25pt;margin-top:-5.9pt;width:8.25pt;height:18pt;z-index:251743232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1" style="position:absolute;left:0;text-align:left;margin-left:507pt;margin-top:-5.9pt;width:8.25pt;height:18pt;z-index:251741184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7" style="position:absolute;left:0;text-align:left;margin-left:181.5pt;margin-top:-5.9pt;width:8.25pt;height:18pt;z-index:251737088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3" style="position:absolute;left:0;text-align:left;margin-left:145.5pt;margin-top:-5.9pt;width:8.25pt;height:18pt;z-index:251732992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2" style="position:absolute;left:0;text-align:left;margin-left:108.75pt;margin-top:-5.9pt;width:8.25pt;height:18pt;z-index:251731968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1" style="position:absolute;left:0;text-align:left;margin-left:72.75pt;margin-top:-5.9pt;width:8.25pt;height:18pt;z-index:251730944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0" style="position:absolute;left:0;text-align:left;margin-left:39pt;margin-top:-5.9pt;width:8.25pt;height:18pt;z-index:251729920;mso-position-horizontal-relative:text;mso-position-vertical-relative:text" strokecolor="#d8d8d8 [2732]">
                  <w10:wrap anchorx="page"/>
                </v:rect>
              </w:pict>
            </w:r>
            <w:r w:rsidRPr="00FE5AAC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79" style="position:absolute;left:0;text-align:left;margin-left:3pt;margin-top:-5.9pt;width:8.25pt;height:18pt;z-index:251728896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color w:val="403152" w:themeColor="accent4" w:themeShade="80"/>
                <w:sz w:val="46"/>
                <w:szCs w:val="46"/>
              </w:rPr>
              <w:t xml:space="preserve"> </w:t>
            </w:r>
          </w:p>
        </w:tc>
      </w:tr>
      <w:tr w:rsidR="00D93FB4" w:rsidRPr="00F211F3" w:rsidTr="00F211F3">
        <w:trPr>
          <w:trHeight w:val="9742"/>
        </w:trPr>
        <w:tc>
          <w:tcPr>
            <w:tcW w:w="10862" w:type="dxa"/>
            <w:gridSpan w:val="4"/>
          </w:tcPr>
          <w:p w:rsidR="00D93FB4" w:rsidRPr="00F211F3" w:rsidRDefault="00D93FB4" w:rsidP="00E1463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FC45E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FC45EE">
            <w:pPr>
              <w:bidi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D93FB4" w:rsidRPr="00F211F3" w:rsidRDefault="00D93FB4" w:rsidP="00FC45EE">
            <w:pPr>
              <w:bidi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D93FB4" w:rsidRPr="00F211F3" w:rsidRDefault="00D93FB4" w:rsidP="007177D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C730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C730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  <w:t>Organized table of classes' number</w:t>
            </w:r>
          </w:p>
          <w:p w:rsidR="00D93FB4" w:rsidRPr="00F211F3" w:rsidRDefault="00D93FB4" w:rsidP="00410837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</w:p>
          <w:p w:rsidR="00D93FB4" w:rsidRPr="00F211F3" w:rsidRDefault="00D93FB4" w:rsidP="00BF4A2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3241"/>
              <w:tblOverlap w:val="never"/>
              <w:tblW w:w="0" w:type="auto"/>
              <w:tblLook w:val="04A0"/>
            </w:tblPr>
            <w:tblGrid>
              <w:gridCol w:w="3256"/>
              <w:gridCol w:w="3118"/>
            </w:tblGrid>
            <w:tr w:rsidR="00D93FB4" w:rsidRPr="00F211F3" w:rsidTr="00614D2D">
              <w:tc>
                <w:tcPr>
                  <w:tcW w:w="3256" w:type="dxa"/>
                  <w:shd w:val="clear" w:color="auto" w:fill="EAF1DD" w:themeFill="accent3" w:themeFillTint="33"/>
                </w:tcPr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1</w:t>
                  </w: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D93FB4" w:rsidRPr="00F211F3" w:rsidRDefault="00D93FB4" w:rsidP="00614D2D">
                  <w:pPr>
                    <w:bidi w:val="0"/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  <w:t>Lesson 1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number.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say.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tick.</w:t>
                  </w:r>
                </w:p>
                <w:p w:rsidR="00D93FB4" w:rsidRPr="007026DF" w:rsidRDefault="00D93FB4" w:rsidP="00614D2D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Ask &amp; answer.</w:t>
                  </w: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2</w:t>
                  </w: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color w:val="403152" w:themeColor="accent4" w:themeShade="80"/>
                    </w:rPr>
                    <w:t>Lesson 2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Writing.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Listen, read &amp; write.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write.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Write about you.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Look, Listen &amp; say.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circle.</w:t>
                  </w:r>
                </w:p>
                <w:p w:rsidR="00D93FB4" w:rsidRDefault="00D93FB4" w:rsidP="00614D2D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7026DF">
                    <w:rPr>
                      <w:rFonts w:ascii="Century Gothic" w:hAnsi="Century Gothic"/>
                      <w:color w:val="403152" w:themeColor="accent4" w:themeShade="80"/>
                    </w:rPr>
                    <w:t>Read &amp; say.</w:t>
                  </w:r>
                </w:p>
                <w:p w:rsidR="00D93FB4" w:rsidRPr="00F211F3" w:rsidRDefault="00D93FB4" w:rsidP="00614D2D">
                  <w:pPr>
                    <w:pStyle w:val="a4"/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  <w:tr w:rsidR="00D93FB4" w:rsidRPr="00F211F3" w:rsidTr="00614D2D">
              <w:tc>
                <w:tcPr>
                  <w:tcW w:w="3256" w:type="dxa"/>
                  <w:shd w:val="clear" w:color="auto" w:fill="92D050"/>
                </w:tcPr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D93FB4" w:rsidRPr="00F211F3" w:rsidRDefault="00D93FB4" w:rsidP="00614D2D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</w:tbl>
          <w:p w:rsidR="00D93FB4" w:rsidRPr="00F211F3" w:rsidRDefault="00D93FB4" w:rsidP="00410837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2707D1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</w:tbl>
    <w:p w:rsidR="002E1F6D" w:rsidRPr="00F211F3" w:rsidRDefault="002E1F6D" w:rsidP="005D2182">
      <w:pPr>
        <w:jc w:val="right"/>
        <w:rPr>
          <w:color w:val="403152" w:themeColor="accent4" w:themeShade="80"/>
          <w:lang w:val="en-GB"/>
        </w:rPr>
      </w:pPr>
    </w:p>
    <w:p w:rsidR="00DA5EAF" w:rsidRPr="00F211F3" w:rsidRDefault="00DA5EAF" w:rsidP="005D2182">
      <w:pPr>
        <w:jc w:val="right"/>
        <w:rPr>
          <w:color w:val="403152" w:themeColor="accent4" w:themeShade="80"/>
          <w:rtl/>
          <w:lang w:val="en-GB"/>
        </w:rPr>
      </w:pPr>
    </w:p>
    <w:sectPr w:rsidR="00DA5EAF" w:rsidRPr="00F211F3" w:rsidSect="00F872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723C"/>
    <w:multiLevelType w:val="hybridMultilevel"/>
    <w:tmpl w:val="92AEB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23153"/>
    <w:multiLevelType w:val="hybridMultilevel"/>
    <w:tmpl w:val="F2065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88C"/>
    <w:multiLevelType w:val="hybridMultilevel"/>
    <w:tmpl w:val="4CC0C75A"/>
    <w:lvl w:ilvl="0" w:tplc="0B22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035F"/>
    <w:multiLevelType w:val="hybridMultilevel"/>
    <w:tmpl w:val="1F80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2182"/>
    <w:rsid w:val="000265AD"/>
    <w:rsid w:val="00041702"/>
    <w:rsid w:val="000749BA"/>
    <w:rsid w:val="000908E6"/>
    <w:rsid w:val="00090CB9"/>
    <w:rsid w:val="00090F2F"/>
    <w:rsid w:val="000976A8"/>
    <w:rsid w:val="000B0B46"/>
    <w:rsid w:val="000B342A"/>
    <w:rsid w:val="000E328E"/>
    <w:rsid w:val="001209A7"/>
    <w:rsid w:val="0012604A"/>
    <w:rsid w:val="00147B75"/>
    <w:rsid w:val="0016375B"/>
    <w:rsid w:val="00184EEF"/>
    <w:rsid w:val="0019311D"/>
    <w:rsid w:val="001A1D1D"/>
    <w:rsid w:val="001A34B7"/>
    <w:rsid w:val="001B6F04"/>
    <w:rsid w:val="001C438D"/>
    <w:rsid w:val="001D29D1"/>
    <w:rsid w:val="00217EA4"/>
    <w:rsid w:val="00230896"/>
    <w:rsid w:val="00243CEA"/>
    <w:rsid w:val="002703C8"/>
    <w:rsid w:val="002707D1"/>
    <w:rsid w:val="00272C90"/>
    <w:rsid w:val="00276E8F"/>
    <w:rsid w:val="00290CBA"/>
    <w:rsid w:val="00292DED"/>
    <w:rsid w:val="00297343"/>
    <w:rsid w:val="002A02E7"/>
    <w:rsid w:val="002B0CD2"/>
    <w:rsid w:val="002C49EF"/>
    <w:rsid w:val="002D0AD0"/>
    <w:rsid w:val="002D1210"/>
    <w:rsid w:val="002D6529"/>
    <w:rsid w:val="002E1F6D"/>
    <w:rsid w:val="002F15D3"/>
    <w:rsid w:val="002F1ECC"/>
    <w:rsid w:val="003006C0"/>
    <w:rsid w:val="00310C3E"/>
    <w:rsid w:val="0032446C"/>
    <w:rsid w:val="00326686"/>
    <w:rsid w:val="00341AA8"/>
    <w:rsid w:val="003462D2"/>
    <w:rsid w:val="00352E6F"/>
    <w:rsid w:val="003553FA"/>
    <w:rsid w:val="00356098"/>
    <w:rsid w:val="003567A1"/>
    <w:rsid w:val="00363BB7"/>
    <w:rsid w:val="00364A96"/>
    <w:rsid w:val="003B0971"/>
    <w:rsid w:val="003D3001"/>
    <w:rsid w:val="003D3F62"/>
    <w:rsid w:val="00410837"/>
    <w:rsid w:val="004227C1"/>
    <w:rsid w:val="004237ED"/>
    <w:rsid w:val="00430272"/>
    <w:rsid w:val="004512E9"/>
    <w:rsid w:val="00456C75"/>
    <w:rsid w:val="004704C1"/>
    <w:rsid w:val="00484147"/>
    <w:rsid w:val="00494824"/>
    <w:rsid w:val="00496688"/>
    <w:rsid w:val="004D719A"/>
    <w:rsid w:val="004E3916"/>
    <w:rsid w:val="004E394A"/>
    <w:rsid w:val="004E51BC"/>
    <w:rsid w:val="0050760A"/>
    <w:rsid w:val="00512DCE"/>
    <w:rsid w:val="00521888"/>
    <w:rsid w:val="00542FD6"/>
    <w:rsid w:val="005514BA"/>
    <w:rsid w:val="0056074D"/>
    <w:rsid w:val="0057542C"/>
    <w:rsid w:val="005D118A"/>
    <w:rsid w:val="005D2182"/>
    <w:rsid w:val="005E172F"/>
    <w:rsid w:val="005F2F25"/>
    <w:rsid w:val="005F5944"/>
    <w:rsid w:val="00604202"/>
    <w:rsid w:val="00614D2D"/>
    <w:rsid w:val="00623F23"/>
    <w:rsid w:val="00635DE0"/>
    <w:rsid w:val="00637A19"/>
    <w:rsid w:val="0064152A"/>
    <w:rsid w:val="00655FD9"/>
    <w:rsid w:val="00661507"/>
    <w:rsid w:val="00665F52"/>
    <w:rsid w:val="00667547"/>
    <w:rsid w:val="00675440"/>
    <w:rsid w:val="00675FD7"/>
    <w:rsid w:val="00684BC3"/>
    <w:rsid w:val="006905FF"/>
    <w:rsid w:val="006B7625"/>
    <w:rsid w:val="006C0937"/>
    <w:rsid w:val="006F725B"/>
    <w:rsid w:val="007026DF"/>
    <w:rsid w:val="007177DC"/>
    <w:rsid w:val="007403E9"/>
    <w:rsid w:val="00745B0A"/>
    <w:rsid w:val="00765AE2"/>
    <w:rsid w:val="0076670F"/>
    <w:rsid w:val="007849F6"/>
    <w:rsid w:val="00786DFF"/>
    <w:rsid w:val="0079433E"/>
    <w:rsid w:val="007B2639"/>
    <w:rsid w:val="007F31A6"/>
    <w:rsid w:val="007F3B84"/>
    <w:rsid w:val="00810A47"/>
    <w:rsid w:val="00811CB9"/>
    <w:rsid w:val="00821D30"/>
    <w:rsid w:val="00827AAE"/>
    <w:rsid w:val="008310F3"/>
    <w:rsid w:val="00854137"/>
    <w:rsid w:val="00855120"/>
    <w:rsid w:val="00863C85"/>
    <w:rsid w:val="00867189"/>
    <w:rsid w:val="008B478B"/>
    <w:rsid w:val="008B7751"/>
    <w:rsid w:val="008C372E"/>
    <w:rsid w:val="008C7300"/>
    <w:rsid w:val="008F3B06"/>
    <w:rsid w:val="008F44B4"/>
    <w:rsid w:val="00925492"/>
    <w:rsid w:val="00925ECC"/>
    <w:rsid w:val="0093254F"/>
    <w:rsid w:val="00943050"/>
    <w:rsid w:val="00945AF9"/>
    <w:rsid w:val="00951BA5"/>
    <w:rsid w:val="00952149"/>
    <w:rsid w:val="00962191"/>
    <w:rsid w:val="00962CD2"/>
    <w:rsid w:val="00971CA2"/>
    <w:rsid w:val="00974811"/>
    <w:rsid w:val="0099605D"/>
    <w:rsid w:val="009B0878"/>
    <w:rsid w:val="009D1A10"/>
    <w:rsid w:val="009D66F6"/>
    <w:rsid w:val="00A1223E"/>
    <w:rsid w:val="00A144C1"/>
    <w:rsid w:val="00A154B6"/>
    <w:rsid w:val="00A24482"/>
    <w:rsid w:val="00A32A88"/>
    <w:rsid w:val="00A43720"/>
    <w:rsid w:val="00A51AFB"/>
    <w:rsid w:val="00A80C2B"/>
    <w:rsid w:val="00A83B51"/>
    <w:rsid w:val="00A919AF"/>
    <w:rsid w:val="00AC0DE6"/>
    <w:rsid w:val="00AE2116"/>
    <w:rsid w:val="00AF06A9"/>
    <w:rsid w:val="00AF6911"/>
    <w:rsid w:val="00B05A15"/>
    <w:rsid w:val="00B20558"/>
    <w:rsid w:val="00B20904"/>
    <w:rsid w:val="00B238B1"/>
    <w:rsid w:val="00B403FF"/>
    <w:rsid w:val="00B502E3"/>
    <w:rsid w:val="00B52136"/>
    <w:rsid w:val="00B62397"/>
    <w:rsid w:val="00B6674C"/>
    <w:rsid w:val="00B8344E"/>
    <w:rsid w:val="00B85A72"/>
    <w:rsid w:val="00B91777"/>
    <w:rsid w:val="00BA2F8A"/>
    <w:rsid w:val="00BA4F3B"/>
    <w:rsid w:val="00BC621D"/>
    <w:rsid w:val="00BD5845"/>
    <w:rsid w:val="00BF4A20"/>
    <w:rsid w:val="00BF535B"/>
    <w:rsid w:val="00C10FD9"/>
    <w:rsid w:val="00C37B50"/>
    <w:rsid w:val="00C41431"/>
    <w:rsid w:val="00C446DF"/>
    <w:rsid w:val="00C50DE3"/>
    <w:rsid w:val="00C54626"/>
    <w:rsid w:val="00C709FF"/>
    <w:rsid w:val="00C74073"/>
    <w:rsid w:val="00C826CE"/>
    <w:rsid w:val="00CA605C"/>
    <w:rsid w:val="00CB15B4"/>
    <w:rsid w:val="00CB2073"/>
    <w:rsid w:val="00CD0584"/>
    <w:rsid w:val="00CF2A52"/>
    <w:rsid w:val="00CF6E9D"/>
    <w:rsid w:val="00D13D0A"/>
    <w:rsid w:val="00D35E32"/>
    <w:rsid w:val="00D517F8"/>
    <w:rsid w:val="00D549DB"/>
    <w:rsid w:val="00D9216B"/>
    <w:rsid w:val="00D93FB4"/>
    <w:rsid w:val="00DA5EAF"/>
    <w:rsid w:val="00DA72B0"/>
    <w:rsid w:val="00DA7BBE"/>
    <w:rsid w:val="00DB2E1C"/>
    <w:rsid w:val="00DD6742"/>
    <w:rsid w:val="00DE4719"/>
    <w:rsid w:val="00DF0197"/>
    <w:rsid w:val="00DF1842"/>
    <w:rsid w:val="00DF5439"/>
    <w:rsid w:val="00E1463B"/>
    <w:rsid w:val="00E535A7"/>
    <w:rsid w:val="00E57118"/>
    <w:rsid w:val="00E80FF5"/>
    <w:rsid w:val="00E8232E"/>
    <w:rsid w:val="00E93374"/>
    <w:rsid w:val="00EA144B"/>
    <w:rsid w:val="00EB1D49"/>
    <w:rsid w:val="00EB599F"/>
    <w:rsid w:val="00EF1CA3"/>
    <w:rsid w:val="00EF31D0"/>
    <w:rsid w:val="00F00CFE"/>
    <w:rsid w:val="00F16E79"/>
    <w:rsid w:val="00F211F3"/>
    <w:rsid w:val="00F27EF6"/>
    <w:rsid w:val="00F34A84"/>
    <w:rsid w:val="00F42620"/>
    <w:rsid w:val="00F71D07"/>
    <w:rsid w:val="00F8294B"/>
    <w:rsid w:val="00F85DA0"/>
    <w:rsid w:val="00F863C2"/>
    <w:rsid w:val="00F87239"/>
    <w:rsid w:val="00F87801"/>
    <w:rsid w:val="00F918BA"/>
    <w:rsid w:val="00FA0CFA"/>
    <w:rsid w:val="00FB248E"/>
    <w:rsid w:val="00FB61F9"/>
    <w:rsid w:val="00FB797D"/>
    <w:rsid w:val="00FC45EE"/>
    <w:rsid w:val="00FC73CB"/>
    <w:rsid w:val="00FE1C5D"/>
    <w:rsid w:val="00FE5AAC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Breakfast's vocabularies.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5862FEA8-516B-45B4-BF8A-EEFA0E2F0E9A}">
      <dgm:prSet phldrT="[نص]"/>
      <dgm:spPr/>
      <dgm:t>
        <a:bodyPr/>
        <a:lstStyle/>
        <a:p>
          <a:pPr rtl="1"/>
          <a:r>
            <a:rPr lang="en-US"/>
            <a:t>Lesson 2</a:t>
          </a:r>
          <a:endParaRPr lang="ar-SA"/>
        </a:p>
      </dgm:t>
    </dgm:pt>
    <dgm:pt modelId="{924E0CFC-04C1-4779-9B82-AAB6883F8BFC}" type="par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8F97E06C-B5D2-4EEB-8398-F8539D95F091}" type="sib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15AF0981-C261-4F8F-9181-B6C4330A33A0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Activites</a:t>
          </a:r>
          <a:endParaRPr lang="ar-SA" sz="1900">
            <a:solidFill>
              <a:schemeClr val="accent3">
                <a:lumMod val="75000"/>
              </a:schemeClr>
            </a:solidFill>
          </a:endParaRPr>
        </a:p>
      </dgm:t>
    </dgm:pt>
    <dgm:pt modelId="{51D555D5-3D27-420D-BDD8-21B2B7B47AAC}" type="par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40E1C6E4-0874-4559-A47B-CCEFE3860F88}" type="sib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C27FBA1B-4B57-4145-8E8C-D18755A9F552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Using of always,sometimes &amp; never.</a:t>
          </a:r>
          <a:r>
            <a:rPr lang="en-US" sz="1100"/>
            <a:t>.</a:t>
          </a:r>
          <a:endParaRPr lang="ar-SA" sz="1100"/>
        </a:p>
      </dgm:t>
    </dgm:pt>
    <dgm:pt modelId="{9585DC0B-2000-4D89-B17A-84B15FA73115}" type="parTrans" cxnId="{EE800C06-7E5C-460A-85D5-76C6DB7E9FE6}">
      <dgm:prSet/>
      <dgm:spPr/>
      <dgm:t>
        <a:bodyPr/>
        <a:lstStyle/>
        <a:p>
          <a:endParaRPr lang="en-US"/>
        </a:p>
      </dgm:t>
    </dgm:pt>
    <dgm:pt modelId="{169CF219-6AE0-4418-9F9D-961563CF1A31}" type="sibTrans" cxnId="{EE800C06-7E5C-460A-85D5-76C6DB7E9FE6}">
      <dgm:prSet/>
      <dgm:spPr/>
      <dgm:t>
        <a:bodyPr/>
        <a:lstStyle/>
        <a:p>
          <a:endParaRPr lang="en-US"/>
        </a:p>
      </dgm:t>
    </dgm:pt>
    <dgm:pt modelId="{EDAA5700-DD6D-4920-926B-7CB6322C9181}">
      <dgm:prSet phldrT="[نص]" custT="1"/>
      <dgm:spPr/>
      <dgm:t>
        <a:bodyPr/>
        <a:lstStyle/>
        <a:p>
          <a:pPr rtl="1"/>
          <a:endParaRPr lang="ar-SA" sz="1100"/>
        </a:p>
      </dgm:t>
    </dgm:pt>
    <dgm:pt modelId="{E8345152-40BF-4D63-90A4-10BE9896AD67}" type="parTrans" cxnId="{90BB4519-267A-4FAC-A63E-3B86633356A1}">
      <dgm:prSet/>
      <dgm:spPr/>
      <dgm:t>
        <a:bodyPr/>
        <a:lstStyle/>
        <a:p>
          <a:endParaRPr lang="en-US"/>
        </a:p>
      </dgm:t>
    </dgm:pt>
    <dgm:pt modelId="{32AE903C-608D-48D5-BA0A-E558E9FCA388}" type="sibTrans" cxnId="{90BB4519-267A-4FAC-A63E-3B86633356A1}">
      <dgm:prSet/>
      <dgm:spPr/>
      <dgm:t>
        <a:bodyPr/>
        <a:lstStyle/>
        <a:p>
          <a:endParaRPr lang="en-US"/>
        </a:p>
      </dgm:t>
    </dgm:pt>
    <dgm:pt modelId="{DC4F4AF5-2ABB-425C-A653-8AB0DBC2EF17}">
      <dgm:prSet phldrT="[نص]" custT="1"/>
      <dgm:spPr/>
      <dgm:t>
        <a:bodyPr/>
        <a:lstStyle/>
        <a:p>
          <a:pPr rtl="1"/>
          <a:endParaRPr lang="ar-SA" sz="1900"/>
        </a:p>
      </dgm:t>
    </dgm:pt>
    <dgm:pt modelId="{E704606A-FDC2-4B61-8487-CA0849FB510A}" type="parTrans" cxnId="{EFA569AC-C7F5-49CF-A325-77890E349BA2}">
      <dgm:prSet/>
      <dgm:spPr/>
      <dgm:t>
        <a:bodyPr/>
        <a:lstStyle/>
        <a:p>
          <a:endParaRPr lang="en-US"/>
        </a:p>
      </dgm:t>
    </dgm:pt>
    <dgm:pt modelId="{FD4623BF-A835-4D6A-943D-18A9A92454CE}" type="sibTrans" cxnId="{EFA569AC-C7F5-49CF-A325-77890E349BA2}">
      <dgm:prSet/>
      <dgm:spPr/>
      <dgm:t>
        <a:bodyPr/>
        <a:lstStyle/>
        <a:p>
          <a:endParaRPr lang="en-US"/>
        </a:p>
      </dgm:t>
    </dgm:pt>
    <dgm:pt modelId="{50752731-6783-4AE7-BEF7-CD1BF304C26C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313443E1-190E-456E-8536-DD19ECCDC858}" type="parTrans" cxnId="{884B7E44-A749-43E0-BE3F-FB0261FC1AB8}">
      <dgm:prSet/>
      <dgm:spPr/>
      <dgm:t>
        <a:bodyPr/>
        <a:lstStyle/>
        <a:p>
          <a:endParaRPr lang="en-US"/>
        </a:p>
      </dgm:t>
    </dgm:pt>
    <dgm:pt modelId="{B8668610-C626-4579-8036-959EC85B40C2}" type="sibTrans" cxnId="{884B7E44-A749-43E0-BE3F-FB0261FC1AB8}">
      <dgm:prSet/>
      <dgm:spPr/>
      <dgm:t>
        <a:bodyPr/>
        <a:lstStyle/>
        <a:p>
          <a:endParaRPr lang="en-US"/>
        </a:p>
      </dgm:t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2"/>
      <dgm:spPr/>
    </dgm:pt>
    <dgm:pt modelId="{D7B256BA-7650-4546-8E7A-B13298F09B77}" type="pres">
      <dgm:prSet presAssocID="{CB808877-F1E9-4BEE-A762-299967EAEAE2}" presName="childNode1" presStyleLbl="bgAcc1" presStyleIdx="0" presStyleCnt="2" custScaleX="301821" custScaleY="101130" custLinFactX="-6654" custLinFactNeighborX="-100000" custLinFactNeighborY="-2507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2" custScaleX="146889" custScaleY="94367" custLinFactNeighborX="-46318" custLinFactNeighborY="-5056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  <dgm:pt modelId="{3C404BED-C7F2-4BAB-88C1-87E78AB23A90}" type="pres">
      <dgm:prSet presAssocID="{98C0A8FF-15D7-4F2B-BB6F-E7B97BB9BBD0}" presName="Name9" presStyleLbl="sibTrans2D1" presStyleIdx="0" presStyleCnt="1" custAng="0" custScaleX="93964" custLinFactNeighborX="-13655" custLinFactNeighborY="-8212"/>
      <dgm:spPr/>
      <dgm:t>
        <a:bodyPr/>
        <a:lstStyle/>
        <a:p>
          <a:pPr rtl="1"/>
          <a:endParaRPr lang="ar-SA"/>
        </a:p>
      </dgm:t>
    </dgm:pt>
    <dgm:pt modelId="{48240DE3-EC4B-4178-9663-DA3EA4E8BE88}" type="pres">
      <dgm:prSet presAssocID="{5862FEA8-516B-45B4-BF8A-EEFA0E2F0E9A}" presName="composite2" presStyleCnt="0"/>
      <dgm:spPr/>
    </dgm:pt>
    <dgm:pt modelId="{F7A55A41-DE41-4B61-8171-7F4B7DE8F095}" type="pres">
      <dgm:prSet presAssocID="{5862FEA8-516B-45B4-BF8A-EEFA0E2F0E9A}" presName="dummyNode2" presStyleLbl="node1" presStyleIdx="0" presStyleCnt="2"/>
      <dgm:spPr/>
    </dgm:pt>
    <dgm:pt modelId="{DD14CF39-2799-4F97-96E1-9D9979C1AABC}" type="pres">
      <dgm:prSet presAssocID="{5862FEA8-516B-45B4-BF8A-EEFA0E2F0E9A}" presName="childNode2" presStyleLbl="bgAcc1" presStyleIdx="1" presStyleCnt="2" custScaleX="136143" custScaleY="90659" custLinFactNeighborX="97687" custLinFactNeighborY="-103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FF18C0-72E6-4FF8-BABD-9AB39DB093CA}" type="pres">
      <dgm:prSet presAssocID="{5862FEA8-516B-45B4-BF8A-EEFA0E2F0E9A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3950B6-6B80-459E-A43E-8C20E4C7CB7A}" type="pres">
      <dgm:prSet presAssocID="{5862FEA8-516B-45B4-BF8A-EEFA0E2F0E9A}" presName="parentNode2" presStyleLbl="node1" presStyleIdx="1" presStyleCnt="2" custScaleX="167873" custScaleY="126601" custLinFactNeighborX="48973" custLinFactNeighborY="-3078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322E2E-9795-4298-B15A-4CD81755C282}" type="pres">
      <dgm:prSet presAssocID="{5862FEA8-516B-45B4-BF8A-EEFA0E2F0E9A}" presName="connSite2" presStyleCnt="0"/>
      <dgm:spPr/>
    </dgm:pt>
  </dgm:ptLst>
  <dgm:cxnLst>
    <dgm:cxn modelId="{F26DA41F-A4B6-4089-B15A-DAD378B37911}" type="presOf" srcId="{4400CD3C-93D3-4FEF-B134-F3571508630A}" destId="{2D1022A0-3542-4F99-969A-844E0125B0C9}" srcOrd="0" destOrd="0" presId="urn:microsoft.com/office/officeart/2005/8/layout/hProcess4"/>
    <dgm:cxn modelId="{C9F428C3-A070-4209-B66D-4AB847D003E3}" srcId="{4400CD3C-93D3-4FEF-B134-F3571508630A}" destId="{5862FEA8-516B-45B4-BF8A-EEFA0E2F0E9A}" srcOrd="1" destOrd="0" parTransId="{924E0CFC-04C1-4779-9B82-AAB6883F8BFC}" sibTransId="{8F97E06C-B5D2-4EEB-8398-F8539D95F091}"/>
    <dgm:cxn modelId="{6C4EFA9A-A503-4223-9CCD-3C26EC39B456}" srcId="{5862FEA8-516B-45B4-BF8A-EEFA0E2F0E9A}" destId="{15AF0981-C261-4F8F-9181-B6C4330A33A0}" srcOrd="0" destOrd="0" parTransId="{51D555D5-3D27-420D-BDD8-21B2B7B47AAC}" sibTransId="{40E1C6E4-0874-4559-A47B-CCEFE3860F88}"/>
    <dgm:cxn modelId="{EE800C06-7E5C-460A-85D5-76C6DB7E9FE6}" srcId="{CB808877-F1E9-4BEE-A762-299967EAEAE2}" destId="{C27FBA1B-4B57-4145-8E8C-D18755A9F552}" srcOrd="1" destOrd="0" parTransId="{9585DC0B-2000-4D89-B17A-84B15FA73115}" sibTransId="{169CF219-6AE0-4418-9F9D-961563CF1A31}"/>
    <dgm:cxn modelId="{C2FF1137-5AB8-4A4B-9055-4EC502DD28B3}" type="presOf" srcId="{15AF0981-C261-4F8F-9181-B6C4330A33A0}" destId="{DD14CF39-2799-4F97-96E1-9D9979C1AABC}" srcOrd="0" destOrd="0" presId="urn:microsoft.com/office/officeart/2005/8/layout/hProcess4"/>
    <dgm:cxn modelId="{F759D170-6329-49A1-9D94-44AA6129B74E}" type="presOf" srcId="{DC4F4AF5-2ABB-425C-A653-8AB0DBC2EF17}" destId="{BAFF18C0-72E6-4FF8-BABD-9AB39DB093CA}" srcOrd="1" destOrd="2" presId="urn:microsoft.com/office/officeart/2005/8/layout/hProcess4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F53DF1A7-B3E4-48A0-AB94-D2B1C801568B}" type="presOf" srcId="{CB808877-F1E9-4BEE-A762-299967EAEAE2}" destId="{037E593C-794D-41F9-A427-D11830564182}" srcOrd="0" destOrd="0" presId="urn:microsoft.com/office/officeart/2005/8/layout/hProcess4"/>
    <dgm:cxn modelId="{CB0F7C08-9CD1-4831-8292-094B0FF4E372}" type="presOf" srcId="{50752731-6783-4AE7-BEF7-CD1BF304C26C}" destId="{DD14CF39-2799-4F97-96E1-9D9979C1AABC}" srcOrd="0" destOrd="1" presId="urn:microsoft.com/office/officeart/2005/8/layout/hProcess4"/>
    <dgm:cxn modelId="{64419323-93C2-4DEA-914E-D9147D7CF657}" type="presOf" srcId="{15AF0981-C261-4F8F-9181-B6C4330A33A0}" destId="{BAFF18C0-72E6-4FF8-BABD-9AB39DB093CA}" srcOrd="1" destOrd="0" presId="urn:microsoft.com/office/officeart/2005/8/layout/hProcess4"/>
    <dgm:cxn modelId="{E5CE4708-380D-4DFA-BD7A-8C99268B7286}" type="presOf" srcId="{5862FEA8-516B-45B4-BF8A-EEFA0E2F0E9A}" destId="{4B3950B6-6B80-459E-A43E-8C20E4C7CB7A}" srcOrd="0" destOrd="0" presId="urn:microsoft.com/office/officeart/2005/8/layout/hProcess4"/>
    <dgm:cxn modelId="{8448EA58-D3CE-48E1-BF48-B8484A9C814B}" type="presOf" srcId="{C27FBA1B-4B57-4145-8E8C-D18755A9F552}" destId="{D7B256BA-7650-4546-8E7A-B13298F09B77}" srcOrd="0" destOrd="1" presId="urn:microsoft.com/office/officeart/2005/8/layout/hProcess4"/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884B7E44-A749-43E0-BE3F-FB0261FC1AB8}" srcId="{5862FEA8-516B-45B4-BF8A-EEFA0E2F0E9A}" destId="{50752731-6783-4AE7-BEF7-CD1BF304C26C}" srcOrd="1" destOrd="0" parTransId="{313443E1-190E-456E-8536-DD19ECCDC858}" sibTransId="{B8668610-C626-4579-8036-959EC85B40C2}"/>
    <dgm:cxn modelId="{34475BEC-BED0-41FE-A931-EAF4C0611245}" type="presOf" srcId="{98C0A8FF-15D7-4F2B-BB6F-E7B97BB9BBD0}" destId="{3C404BED-C7F2-4BAB-88C1-87E78AB23A90}" srcOrd="0" destOrd="0" presId="urn:microsoft.com/office/officeart/2005/8/layout/hProcess4"/>
    <dgm:cxn modelId="{A8D0A1B0-C2A6-40CB-BFE3-7A9A12E6D019}" type="presOf" srcId="{EDAA5700-DD6D-4920-926B-7CB6322C9181}" destId="{3E1F7D38-07E4-42A9-AF7D-EDE716DA2A60}" srcOrd="1" destOrd="2" presId="urn:microsoft.com/office/officeart/2005/8/layout/hProcess4"/>
    <dgm:cxn modelId="{39ABEA04-2FC0-49A5-9062-F1440347C1CC}" type="presOf" srcId="{9FC2AE21-12E1-487A-8725-9560E6616F9A}" destId="{D7B256BA-7650-4546-8E7A-B13298F09B77}" srcOrd="0" destOrd="0" presId="urn:microsoft.com/office/officeart/2005/8/layout/hProcess4"/>
    <dgm:cxn modelId="{47D2967B-2261-435D-BDB2-F47463D606D1}" type="presOf" srcId="{50752731-6783-4AE7-BEF7-CD1BF304C26C}" destId="{BAFF18C0-72E6-4FF8-BABD-9AB39DB093CA}" srcOrd="1" destOrd="1" presId="urn:microsoft.com/office/officeart/2005/8/layout/hProcess4"/>
    <dgm:cxn modelId="{EFA569AC-C7F5-49CF-A325-77890E349BA2}" srcId="{5862FEA8-516B-45B4-BF8A-EEFA0E2F0E9A}" destId="{DC4F4AF5-2ABB-425C-A653-8AB0DBC2EF17}" srcOrd="2" destOrd="0" parTransId="{E704606A-FDC2-4B61-8487-CA0849FB510A}" sibTransId="{FD4623BF-A835-4D6A-943D-18A9A92454CE}"/>
    <dgm:cxn modelId="{B9726921-2A25-4F23-A840-2C0D5B73AA73}" type="presOf" srcId="{9FC2AE21-12E1-487A-8725-9560E6616F9A}" destId="{3E1F7D38-07E4-42A9-AF7D-EDE716DA2A60}" srcOrd="1" destOrd="0" presId="urn:microsoft.com/office/officeart/2005/8/layout/hProcess4"/>
    <dgm:cxn modelId="{90BB4519-267A-4FAC-A63E-3B86633356A1}" srcId="{CB808877-F1E9-4BEE-A762-299967EAEAE2}" destId="{EDAA5700-DD6D-4920-926B-7CB6322C9181}" srcOrd="2" destOrd="0" parTransId="{E8345152-40BF-4D63-90A4-10BE9896AD67}" sibTransId="{32AE903C-608D-48D5-BA0A-E558E9FCA388}"/>
    <dgm:cxn modelId="{F3B4BDA0-87AF-4528-81AF-717FF388746E}" type="presOf" srcId="{C27FBA1B-4B57-4145-8E8C-D18755A9F552}" destId="{3E1F7D38-07E4-42A9-AF7D-EDE716DA2A60}" srcOrd="1" destOrd="1" presId="urn:microsoft.com/office/officeart/2005/8/layout/hProcess4"/>
    <dgm:cxn modelId="{7123F0C8-B495-4085-885F-E2344F7EBDF4}" type="presOf" srcId="{EDAA5700-DD6D-4920-926B-7CB6322C9181}" destId="{D7B256BA-7650-4546-8E7A-B13298F09B77}" srcOrd="0" destOrd="2" presId="urn:microsoft.com/office/officeart/2005/8/layout/hProcess4"/>
    <dgm:cxn modelId="{C3A258D7-D63C-477B-B968-264C912F98FE}" type="presOf" srcId="{DC4F4AF5-2ABB-425C-A653-8AB0DBC2EF17}" destId="{DD14CF39-2799-4F97-96E1-9D9979C1AABC}" srcOrd="0" destOrd="2" presId="urn:microsoft.com/office/officeart/2005/8/layout/hProcess4"/>
    <dgm:cxn modelId="{44EB0EF7-16FF-4A31-A27A-5E245E7BF8CF}" type="presParOf" srcId="{2D1022A0-3542-4F99-969A-844E0125B0C9}" destId="{A1954CCA-FD99-4EEA-BDE6-19299F9400C4}" srcOrd="0" destOrd="0" presId="urn:microsoft.com/office/officeart/2005/8/layout/hProcess4"/>
    <dgm:cxn modelId="{D7D54CF3-3B6E-47FF-A2BD-46829143DCF1}" type="presParOf" srcId="{2D1022A0-3542-4F99-969A-844E0125B0C9}" destId="{0FEC9127-FBA6-42B5-BBA9-E4E68549011B}" srcOrd="1" destOrd="0" presId="urn:microsoft.com/office/officeart/2005/8/layout/hProcess4"/>
    <dgm:cxn modelId="{E5F8A836-6AE2-41D2-91C6-29D19F2DAB54}" type="presParOf" srcId="{2D1022A0-3542-4F99-969A-844E0125B0C9}" destId="{C04DF9A9-249E-4587-8CDE-43F8B22D846D}" srcOrd="2" destOrd="0" presId="urn:microsoft.com/office/officeart/2005/8/layout/hProcess4"/>
    <dgm:cxn modelId="{4BDF6B49-5C6C-4D9D-A6B4-21282820393F}" type="presParOf" srcId="{C04DF9A9-249E-4587-8CDE-43F8B22D846D}" destId="{0A5319B3-EACE-4C87-8E69-E35933EBD0E2}" srcOrd="0" destOrd="0" presId="urn:microsoft.com/office/officeart/2005/8/layout/hProcess4"/>
    <dgm:cxn modelId="{FFFB032C-C1C7-45F1-B408-F78CE71E9E81}" type="presParOf" srcId="{0A5319B3-EACE-4C87-8E69-E35933EBD0E2}" destId="{DA1D7DF7-9631-44DC-A41E-7C8122CE8799}" srcOrd="0" destOrd="0" presId="urn:microsoft.com/office/officeart/2005/8/layout/hProcess4"/>
    <dgm:cxn modelId="{577BF27D-E09F-4583-A48D-5BACD120337D}" type="presParOf" srcId="{0A5319B3-EACE-4C87-8E69-E35933EBD0E2}" destId="{D7B256BA-7650-4546-8E7A-B13298F09B77}" srcOrd="1" destOrd="0" presId="urn:microsoft.com/office/officeart/2005/8/layout/hProcess4"/>
    <dgm:cxn modelId="{C54B9CC5-B7E2-4819-A7B3-3F4B44F4D60C}" type="presParOf" srcId="{0A5319B3-EACE-4C87-8E69-E35933EBD0E2}" destId="{3E1F7D38-07E4-42A9-AF7D-EDE716DA2A60}" srcOrd="2" destOrd="0" presId="urn:microsoft.com/office/officeart/2005/8/layout/hProcess4"/>
    <dgm:cxn modelId="{181E632F-FBBB-4D6D-B69F-D57B6C13D6BA}" type="presParOf" srcId="{0A5319B3-EACE-4C87-8E69-E35933EBD0E2}" destId="{037E593C-794D-41F9-A427-D11830564182}" srcOrd="3" destOrd="0" presId="urn:microsoft.com/office/officeart/2005/8/layout/hProcess4"/>
    <dgm:cxn modelId="{0BC15A26-523E-4135-B143-97BFC62FBB16}" type="presParOf" srcId="{0A5319B3-EACE-4C87-8E69-E35933EBD0E2}" destId="{A82DC6B0-1D91-421B-8BFD-D5554F95F059}" srcOrd="4" destOrd="0" presId="urn:microsoft.com/office/officeart/2005/8/layout/hProcess4"/>
    <dgm:cxn modelId="{4ECD2BC5-E220-41FD-8958-BE87C2A29CA6}" type="presParOf" srcId="{C04DF9A9-249E-4587-8CDE-43F8B22D846D}" destId="{3C404BED-C7F2-4BAB-88C1-87E78AB23A90}" srcOrd="1" destOrd="0" presId="urn:microsoft.com/office/officeart/2005/8/layout/hProcess4"/>
    <dgm:cxn modelId="{25D5610E-2905-4529-8E27-FC0EF19BCBD6}" type="presParOf" srcId="{C04DF9A9-249E-4587-8CDE-43F8B22D846D}" destId="{48240DE3-EC4B-4178-9663-DA3EA4E8BE88}" srcOrd="2" destOrd="0" presId="urn:microsoft.com/office/officeart/2005/8/layout/hProcess4"/>
    <dgm:cxn modelId="{A53A975A-7F59-4DB2-A13E-860CEA6BEAB6}" type="presParOf" srcId="{48240DE3-EC4B-4178-9663-DA3EA4E8BE88}" destId="{F7A55A41-DE41-4B61-8171-7F4B7DE8F095}" srcOrd="0" destOrd="0" presId="urn:microsoft.com/office/officeart/2005/8/layout/hProcess4"/>
    <dgm:cxn modelId="{9CBFECE7-C726-441B-BCEF-BE8FE70A2CF3}" type="presParOf" srcId="{48240DE3-EC4B-4178-9663-DA3EA4E8BE88}" destId="{DD14CF39-2799-4F97-96E1-9D9979C1AABC}" srcOrd="1" destOrd="0" presId="urn:microsoft.com/office/officeart/2005/8/layout/hProcess4"/>
    <dgm:cxn modelId="{3A0FB7AE-F5E4-44B9-BB3F-3F38D594EE4C}" type="presParOf" srcId="{48240DE3-EC4B-4178-9663-DA3EA4E8BE88}" destId="{BAFF18C0-72E6-4FF8-BABD-9AB39DB093CA}" srcOrd="2" destOrd="0" presId="urn:microsoft.com/office/officeart/2005/8/layout/hProcess4"/>
    <dgm:cxn modelId="{BC366E65-9204-46AE-89A5-97B7F4B3CD57}" type="presParOf" srcId="{48240DE3-EC4B-4178-9663-DA3EA4E8BE88}" destId="{4B3950B6-6B80-459E-A43E-8C20E4C7CB7A}" srcOrd="3" destOrd="0" presId="urn:microsoft.com/office/officeart/2005/8/layout/hProcess4"/>
    <dgm:cxn modelId="{3CC1EADD-2F4F-4E37-ADEF-F6F115204D95}" type="presParOf" srcId="{48240DE3-EC4B-4178-9663-DA3EA4E8BE88}" destId="{6F322E2E-9795-4298-B15A-4CD81755C2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238126" y="190644"/>
          <a:ext cx="2641577" cy="730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Breakfast's vocabularies.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Using of always,sometimes &amp; never.</a:t>
          </a:r>
          <a:r>
            <a:rPr lang="en-US" sz="1100" kern="1200"/>
            <a:t>.</a:t>
          </a:r>
          <a:endParaRPr lang="ar-SA" sz="1100" kern="1200"/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100" kern="1200"/>
        </a:p>
      </dsp:txBody>
      <dsp:txXfrm>
        <a:off x="238126" y="190644"/>
        <a:ext cx="2641577" cy="573591"/>
      </dsp:txXfrm>
    </dsp:sp>
    <dsp:sp modelId="{3C404BED-C7F2-4BAB-88C1-87E78AB23A90}">
      <dsp:nvSpPr>
        <dsp:cNvPr id="0" name=""/>
        <dsp:cNvSpPr/>
      </dsp:nvSpPr>
      <dsp:spPr>
        <a:xfrm>
          <a:off x="1597220" y="-1878476"/>
          <a:ext cx="3530184" cy="3756953"/>
        </a:xfrm>
        <a:prstGeom prst="leftCircularArrow">
          <a:avLst>
            <a:gd name="adj1" fmla="val 1877"/>
            <a:gd name="adj2" fmla="val 224216"/>
            <a:gd name="adj3" fmla="val 2120920"/>
            <a:gd name="adj4" fmla="val 9145683"/>
            <a:gd name="adj5" fmla="val 21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E593C-794D-41F9-A427-D11830564182}">
      <dsp:nvSpPr>
        <dsp:cNvPr id="0" name=""/>
        <dsp:cNvSpPr/>
      </dsp:nvSpPr>
      <dsp:spPr>
        <a:xfrm>
          <a:off x="1706520" y="795159"/>
          <a:ext cx="1142748" cy="291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1</a:t>
          </a:r>
          <a:endParaRPr lang="ar-SA" sz="1500" kern="1200"/>
        </a:p>
      </dsp:txBody>
      <dsp:txXfrm>
        <a:off x="1706520" y="795159"/>
        <a:ext cx="1142748" cy="291945"/>
      </dsp:txXfrm>
    </dsp:sp>
    <dsp:sp modelId="{DD14CF39-2799-4F97-96E1-9D9979C1AABC}">
      <dsp:nvSpPr>
        <dsp:cNvPr id="0" name=""/>
        <dsp:cNvSpPr/>
      </dsp:nvSpPr>
      <dsp:spPr>
        <a:xfrm>
          <a:off x="5003880" y="355212"/>
          <a:ext cx="1191541" cy="654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Activites</a:t>
          </a:r>
          <a:endParaRPr lang="ar-SA" sz="19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900" kern="1200"/>
        </a:p>
      </dsp:txBody>
      <dsp:txXfrm>
        <a:off x="5003880" y="495449"/>
        <a:ext cx="1191541" cy="514201"/>
      </dsp:txXfrm>
    </dsp:sp>
    <dsp:sp modelId="{4B3950B6-6B80-459E-A43E-8C20E4C7CB7A}">
      <dsp:nvSpPr>
        <dsp:cNvPr id="0" name=""/>
        <dsp:cNvSpPr/>
      </dsp:nvSpPr>
      <dsp:spPr>
        <a:xfrm>
          <a:off x="4618545" y="105156"/>
          <a:ext cx="1305997" cy="39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2</a:t>
          </a:r>
          <a:endParaRPr lang="ar-SA" sz="1500" kern="1200"/>
        </a:p>
      </dsp:txBody>
      <dsp:txXfrm>
        <a:off x="4618545" y="105156"/>
        <a:ext cx="1305997" cy="391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3A06-6976-412D-BF50-49D51689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Ohoud</cp:lastModifiedBy>
  <cp:revision>7</cp:revision>
  <cp:lastPrinted>2013-03-10T18:15:00Z</cp:lastPrinted>
  <dcterms:created xsi:type="dcterms:W3CDTF">2013-10-03T06:21:00Z</dcterms:created>
  <dcterms:modified xsi:type="dcterms:W3CDTF">2013-10-03T08:30:00Z</dcterms:modified>
</cp:coreProperties>
</file>