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8" w:rsidRDefault="009A50E8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843"/>
        <w:gridCol w:w="1441"/>
        <w:gridCol w:w="1512"/>
      </w:tblGrid>
      <w:tr w:rsidR="00BA2211" w:rsidRPr="00F37805" w:rsidTr="00E03AAB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مدخل الوحدة</w:t>
            </w:r>
          </w:p>
          <w:p w:rsidR="00FF3D61" w:rsidRPr="00287A5C" w:rsidRDefault="00FF3D61" w:rsidP="00F457F1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البيئة من حولنا</w:t>
            </w: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E57C8A" w:rsidRDefault="00FF3D61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تتعرف المقصود من كلمة البيئة</w:t>
            </w:r>
          </w:p>
          <w:p w:rsidR="00C2471E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تتعرف ملوثات البيئة وتنوعها</w:t>
            </w:r>
          </w:p>
          <w:p w:rsidR="00C2471E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تكتب تعليقاً مناسباً للصور والأحاديث الواردة</w:t>
            </w:r>
          </w:p>
          <w:p w:rsidR="00C2471E" w:rsidRPr="00E54D5D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تختار نوع التلوث وتحدده ضمن القائمة المحددة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نص الفهم القرائي</w:t>
            </w:r>
          </w:p>
          <w:p w:rsidR="00FF3D61" w:rsidRPr="00287A5C" w:rsidRDefault="00FF3D61" w:rsidP="00F457F1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لماذا ؟</w:t>
            </w: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C2471E" w:rsidRDefault="00FF3D61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تقرأ 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الفقرات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قراءة جهرية 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متسمة بجودة الأداء وسلامة النطق وتلوين الصوت تبعاً لأساليب المقروء</w:t>
            </w:r>
          </w:p>
          <w:p w:rsidR="00FF3D61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تقرأ فقرة غير مشكولة قراءة صحيحة</w:t>
            </w:r>
            <w:r w:rsidR="00FF3D61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FF3D61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تكتشف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معاني الكلمات الجديدة </w:t>
            </w:r>
          </w:p>
          <w:p w:rsidR="00FF3D61" w:rsidRPr="00524C00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تجيب على أسئلة تفصيلية حول النص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الأسلوب اللغوي</w:t>
            </w:r>
          </w:p>
          <w:p w:rsidR="00FF3D61" w:rsidRPr="00287A5C" w:rsidRDefault="00F457F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 التعجب 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CD5828" w:rsidRDefault="00FF3D61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تلون صوتياً جمل التعجب </w:t>
            </w:r>
          </w:p>
          <w:p w:rsidR="00C2471E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تتعرف على علامة التعجب الترقيمية</w:t>
            </w:r>
          </w:p>
          <w:p w:rsidR="00C2471E" w:rsidRPr="00524C00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تتدبر قدرة الله في خلق السموات والأرض وما بينهما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843"/>
        <w:gridCol w:w="1441"/>
        <w:gridCol w:w="1512"/>
      </w:tblGrid>
      <w:tr w:rsidR="00BA2211" w:rsidRPr="00F37805" w:rsidTr="00E03AAB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الصنف اللغوي</w:t>
            </w:r>
          </w:p>
          <w:p w:rsidR="00FF3D61" w:rsidRPr="00BA2211" w:rsidRDefault="00CD5828" w:rsidP="00F457F1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0"/>
                <w:szCs w:val="20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أنواع الجمع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C2471E" w:rsidRDefault="00FF3D61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تتعرف أنواع الجمع الثلاثة </w:t>
            </w:r>
          </w:p>
          <w:p w:rsidR="00C2471E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تصنف الجموع إلى أنواعها الثلاثة</w:t>
            </w:r>
          </w:p>
          <w:p w:rsidR="00FF3D61" w:rsidRPr="00524C00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تتجنب مسببات تلوث المياه</w:t>
            </w:r>
            <w:r w:rsidR="00FF3D61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Default="00F457F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 xml:space="preserve">نص </w:t>
            </w:r>
            <w:r w:rsidR="00FF3D6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الإستراتيجية القرائية</w:t>
            </w:r>
          </w:p>
          <w:p w:rsidR="00FF3D61" w:rsidRPr="009C6501" w:rsidRDefault="00FF3D61" w:rsidP="00F457F1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حيلة الأسد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تطرح أسئلة تعبر عما تريده بدقة ولغة سليمة</w:t>
            </w:r>
          </w:p>
          <w:p w:rsidR="00C2471E" w:rsidRPr="00F37805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تصوغ سؤالاً مناسباً لكل فقرة من فقرات النص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نص الاستماع</w:t>
            </w:r>
          </w:p>
          <w:p w:rsidR="00FF3D61" w:rsidRPr="009C6501" w:rsidRDefault="00FF3D61" w:rsidP="00F457F1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رسالة من أعماق البحر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524C00" w:rsidRDefault="00FF3D61" w:rsidP="00E03A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تستمع إلى النص مراعية آداب الاستماع</w:t>
            </w:r>
          </w:p>
          <w:p w:rsidR="00112AC3" w:rsidRDefault="00FF3D61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تجيب عن الأسئلة التي توجه إليها حول النص المسموع</w:t>
            </w:r>
          </w:p>
          <w:p w:rsidR="00C2471E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تكتشف معاني الكلمات الجديدة </w:t>
            </w:r>
          </w:p>
          <w:p w:rsidR="00C2471E" w:rsidRPr="00524C00" w:rsidRDefault="00C2471E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تحلل النص تحليلاً مضمونياً من حيث المغزى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843"/>
        <w:gridCol w:w="1441"/>
        <w:gridCol w:w="1512"/>
      </w:tblGrid>
      <w:tr w:rsidR="00BA2211" w:rsidRPr="00F37805" w:rsidTr="00E03AAB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النص الإثرائي</w:t>
            </w:r>
          </w:p>
          <w:p w:rsidR="00FF3D61" w:rsidRPr="009C6501" w:rsidRDefault="00FF3D61" w:rsidP="00F457F1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انتصرت الشجرة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112AC3" w:rsidRDefault="00FF3D61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تقرأ النص قراءة صامتة للاستمتاع به </w:t>
            </w:r>
          </w:p>
          <w:p w:rsidR="006E1A43" w:rsidRDefault="006E1A43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تجيب عن الأسئلة المطروحة عليها</w:t>
            </w:r>
          </w:p>
          <w:p w:rsidR="00FF3D61" w:rsidRPr="00780522" w:rsidRDefault="00112AC3" w:rsidP="00112AC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تقترح عنواناً آخر للنص</w:t>
            </w:r>
            <w:r w:rsidR="00FF3D61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بنية النص</w:t>
            </w:r>
          </w:p>
          <w:p w:rsidR="00FF3D61" w:rsidRPr="009C6501" w:rsidRDefault="00FF3D61" w:rsidP="00F457F1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النص الإعلاني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112AC3" w:rsidRDefault="00FF3D61" w:rsidP="006E1A4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تتعرف 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على ألفاظ ذات علاقة بالإعلان</w:t>
            </w:r>
          </w:p>
          <w:p w:rsidR="006E1A43" w:rsidRDefault="006E1A43" w:rsidP="006E1A4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تتعرف بنية النص الإعلاني</w:t>
            </w:r>
          </w:p>
          <w:p w:rsidR="006E1A43" w:rsidRPr="00524C00" w:rsidRDefault="006E1A43" w:rsidP="006E1A4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ترسم خريطة نص إعلاني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CD5828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الظاهرة الإملائية</w:t>
            </w:r>
          </w:p>
          <w:p w:rsidR="00FF3D61" w:rsidRPr="00CD5828" w:rsidRDefault="00CD5828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(الهمزة المتوسطة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 xml:space="preserve"> على ألف</w:t>
            </w:r>
            <w:r w:rsidR="00FF3D61"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F37805" w:rsidRDefault="00FF3D61" w:rsidP="00112AC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ترسم الهمزة المتوسطة 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على الألف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رسماً صحيحاً</w:t>
            </w:r>
          </w:p>
          <w:p w:rsidR="00FF3D61" w:rsidRPr="00F37805" w:rsidRDefault="00FF3D61" w:rsidP="00513C1D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513C1D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تستنتج قاعدة الهمزة المتوسطة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على الألف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Pr="00740FDB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9A50E8" w:rsidRPr="00740FDB" w:rsidRDefault="009A50E8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850"/>
        <w:gridCol w:w="5245"/>
        <w:gridCol w:w="1701"/>
        <w:gridCol w:w="1441"/>
        <w:gridCol w:w="1512"/>
      </w:tblGrid>
      <w:tr w:rsidR="009A50E8" w:rsidRPr="00F37805" w:rsidTr="006E1A43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524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6E1A43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Default="00CD5828" w:rsidP="00685B54">
            <w:pPr>
              <w:ind w:left="113" w:right="113"/>
              <w:jc w:val="center"/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ارسم</w:t>
            </w:r>
          </w:p>
          <w:p w:rsidR="00CD5828" w:rsidRPr="00CD5828" w:rsidRDefault="00CD5828" w:rsidP="00685B54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(خط النسخ)</w:t>
            </w:r>
          </w:p>
        </w:tc>
        <w:tc>
          <w:tcPr>
            <w:tcW w:w="524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685B54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513C1D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513C1D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تكتب عبارة بخط النسخ</w:t>
            </w:r>
          </w:p>
          <w:p w:rsidR="00FF3D61" w:rsidRPr="00F37805" w:rsidRDefault="006E1A43" w:rsidP="00685B54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تحرص على كتابة العبارة</w:t>
            </w:r>
            <w:r w:rsidR="00EE6DC7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بخط جميل ومرتب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6E1A43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245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6E1A43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6E1A43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A55875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CD5828" w:rsidRDefault="00FF3D61" w:rsidP="00685B54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النص الشعري</w:t>
            </w:r>
          </w:p>
          <w:p w:rsidR="00FF3D61" w:rsidRPr="00CD5828" w:rsidRDefault="00FF3D61" w:rsidP="00F457F1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قالت الوردة)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685B54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524C00" w:rsidRDefault="00FF3D61" w:rsidP="006E1A4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تلقي القصيدة إلقاء سليماً ومعبراً</w:t>
            </w:r>
          </w:p>
          <w:p w:rsidR="00FF3D61" w:rsidRDefault="00FF3D61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EE6DC7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تكتشف معاني الكلمات الجديدة</w:t>
            </w:r>
          </w:p>
          <w:p w:rsidR="00EE6DC7" w:rsidRDefault="00EE6DC7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تتعرف قائل النص</w:t>
            </w:r>
          </w:p>
          <w:p w:rsidR="006E1A43" w:rsidRDefault="006E1A43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تحدد أوصاف الوردة المتعلقة بحاسة الشم</w:t>
            </w:r>
          </w:p>
          <w:p w:rsidR="00EE6DC7" w:rsidRPr="00524C00" w:rsidRDefault="00EE6DC7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تجيب على أسئلة تفصيلية حول النص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6E1A43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245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6E1A43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6E1A43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CD5828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الوظيفة النحوية</w:t>
            </w:r>
          </w:p>
          <w:p w:rsidR="00FF3D61" w:rsidRPr="00CD5828" w:rsidRDefault="00FF3D61" w:rsidP="00F457F1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الفاعل</w:t>
            </w: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EE6DC7" w:rsidRDefault="00FF3D61" w:rsidP="006E1A4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تتعرف وتميز رفع الفاعل بالعلامات الفرعية </w:t>
            </w:r>
          </w:p>
          <w:p w:rsidR="006E1A43" w:rsidRDefault="006E1A43" w:rsidP="006E1A4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تستعمل الفاعل المرفوع بالعلامات الفرعية استعمالاً صحيحاً</w:t>
            </w:r>
          </w:p>
          <w:p w:rsidR="006E1A43" w:rsidRPr="00503A7B" w:rsidRDefault="006E1A43" w:rsidP="006E1A4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تميز الفاعل المرفوع بالعلامات الفرعية عن الفاعل المرفوع بالعلامات الأصلية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6E1A43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5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6E1A43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5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9A50E8" w:rsidRPr="00740FDB" w:rsidRDefault="009A50E8" w:rsidP="009A50E8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A50E8" w:rsidRDefault="009A50E8" w:rsidP="009A50E8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A50E8" w:rsidRPr="00740FDB" w:rsidRDefault="009A50E8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724"/>
        <w:gridCol w:w="1560"/>
        <w:gridCol w:w="1512"/>
      </w:tblGrid>
      <w:tr w:rsidR="009A50E8" w:rsidRPr="00F37805" w:rsidTr="001A0776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72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1A0776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B24368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B92E2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أبني معجمي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B92E2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B92E2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تتعرف على أبرز الألفاظ والتراكيب التي وردت في النصوص ولها علاقة بمجال الوحدة</w:t>
            </w:r>
          </w:p>
          <w:p w:rsidR="00FF3D61" w:rsidRPr="00524C00" w:rsidRDefault="00FF3D61" w:rsidP="00B92E2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تكون مخزوناً لغوياً يساعدها على الكتابة والتحدث</w:t>
            </w:r>
          </w:p>
        </w:tc>
        <w:tc>
          <w:tcPr>
            <w:tcW w:w="1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1A077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1A077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1A0776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B92E2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التواصل اللغوي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B92E2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6E1A4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تصمم إعلاناً يتناسب وخبرتها</w:t>
            </w:r>
          </w:p>
          <w:p w:rsidR="00FF3D61" w:rsidRPr="00524C00" w:rsidRDefault="00FF3D61" w:rsidP="006E1A4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تقدم عرضاً شفهياً 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عن مشكلة بيئية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4A5807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4A5807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8625D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تقويم تجميعي للوحدة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BA2211" w:rsidRDefault="00FF3D61" w:rsidP="00BA2211">
            <w:pPr>
              <w:ind w:left="360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F3D61" w:rsidRDefault="00FF3D61" w:rsidP="00FF3D61">
            <w:pPr>
              <w:ind w:left="34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BA2211" w:rsidRDefault="00FF3D61" w:rsidP="00BA2211">
            <w:pPr>
              <w:ind w:left="360"/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BA2211" w:rsidRDefault="00FF3D61" w:rsidP="00BA2211">
            <w:pPr>
              <w:ind w:left="36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1A077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1A077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24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9A50E8" w:rsidRPr="00740FDB" w:rsidRDefault="009A50E8" w:rsidP="00BA2211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sectPr w:rsidR="009A50E8" w:rsidRPr="00740FDB" w:rsidSect="002A7042">
      <w:headerReference w:type="default" r:id="rId8"/>
      <w:pgSz w:w="16838" w:h="11906" w:orient="landscape"/>
      <w:pgMar w:top="1758" w:right="678" w:bottom="567" w:left="851" w:header="127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EE" w:rsidRDefault="002857EE" w:rsidP="006A54F1">
      <w:pPr>
        <w:spacing w:after="0" w:line="240" w:lineRule="auto"/>
      </w:pPr>
      <w:r>
        <w:separator/>
      </w:r>
    </w:p>
  </w:endnote>
  <w:endnote w:type="continuationSeparator" w:id="1">
    <w:p w:rsidR="002857EE" w:rsidRDefault="002857EE" w:rsidP="006A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MotLaQ-V2.5 Bold">
    <w:panose1 w:val="00000000000000000000"/>
    <w:charset w:val="81"/>
    <w:family w:val="auto"/>
    <w:pitch w:val="fixed"/>
    <w:sig w:usb0="E5012EFF" w:usb1="D90FFDFF" w:usb2="0001003B" w:usb3="00000000" w:csb0="001E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EE" w:rsidRDefault="002857EE" w:rsidP="006A54F1">
      <w:pPr>
        <w:spacing w:after="0" w:line="240" w:lineRule="auto"/>
      </w:pPr>
      <w:r>
        <w:separator/>
      </w:r>
    </w:p>
  </w:footnote>
  <w:footnote w:type="continuationSeparator" w:id="1">
    <w:p w:rsidR="002857EE" w:rsidRDefault="002857EE" w:rsidP="006A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90" w:rsidRPr="00740FDB" w:rsidRDefault="00287190" w:rsidP="00A41F8E">
    <w:pPr>
      <w:spacing w:after="0" w:line="240" w:lineRule="auto"/>
      <w:jc w:val="center"/>
      <w:rPr>
        <w:rFonts w:ascii="AlMotLaQ-V2.5 Bold" w:eastAsia="AlMotLaQ-V2.5 Bold" w:hAnsi="AlMotLaQ-V2.5 Bold" w:cs="AlMotLaQ-V2.5 Bold"/>
        <w:color w:val="FF0000"/>
        <w:sz w:val="36"/>
        <w:szCs w:val="36"/>
        <w:rtl/>
      </w:rPr>
    </w:pPr>
    <w:r w:rsidRPr="00740FDB">
      <w:rPr>
        <w:rFonts w:ascii="AlMotLaQ-V2.5 Bold" w:eastAsia="AlMotLaQ-V2.5 Bold" w:hAnsi="AlMotLaQ-V2.5 Bold" w:cs="AlMotLaQ-V2.5 Bold" w:hint="cs"/>
        <w:noProof/>
        <w:color w:val="FF0000"/>
        <w:sz w:val="36"/>
        <w:szCs w:val="3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-493395</wp:posOffset>
          </wp:positionV>
          <wp:extent cx="1085215" cy="768985"/>
          <wp:effectExtent l="19050" t="0" r="635" b="0"/>
          <wp:wrapNone/>
          <wp:docPr id="2" name="صورة 8" descr="C:\Documents and Settings\Administrator\My Documents\شعار الوزارة ملو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C:\Documents and Settings\Administrator\My Documents\شعار الوزارة ملون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5A1F">
      <w:rPr>
        <w:rFonts w:ascii="AlMotLaQ-V2.5 Bold" w:eastAsia="AlMotLaQ-V2.5 Bold" w:hAnsi="AlMotLaQ-V2.5 Bold" w:cs="AlMotLaQ-V2.5 Bold"/>
        <w:noProof/>
        <w:color w:val="FF0000"/>
        <w:sz w:val="36"/>
        <w:szCs w:val="36"/>
        <w:rtl/>
      </w:rPr>
      <w:pict>
        <v:rect id="_x0000_s2049" style="position:absolute;left:0;text-align:left;margin-left:629.05pt;margin-top:-38.9pt;width:147.2pt;height:63.5pt;z-index:251660288;mso-position-horizontal-relative:text;mso-position-vertical-relative:text" filled="f" stroked="f">
          <v:textbox style="mso-next-textbox:#_x0000_s2049">
            <w:txbxContent>
              <w:p w:rsidR="00287190" w:rsidRPr="00740FDB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المملكة العربية السعودية</w:t>
                </w:r>
              </w:p>
              <w:p w:rsidR="00287190" w:rsidRPr="00740FDB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وزارة التربية والتعليم</w:t>
                </w:r>
              </w:p>
              <w:p w:rsidR="00287190" w:rsidRPr="00740FDB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مكتب التربية والتعليم بمنطقة جازان</w:t>
                </w:r>
              </w:p>
              <w:p w:rsidR="00287190" w:rsidRPr="00740FDB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مكتب التربية والتعليم بمحافظة صامطة</w:t>
                </w:r>
              </w:p>
              <w:p w:rsidR="00287190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قسم اللغة العربية</w:t>
                </w:r>
              </w:p>
            </w:txbxContent>
          </v:textbox>
          <w10:wrap anchorx="page"/>
        </v:rect>
      </w:pict>
    </w:r>
    <w:r w:rsidRPr="00740FDB">
      <w:rPr>
        <w:rFonts w:ascii="AlMotLaQ-V2.5 Bold" w:eastAsia="AlMotLaQ-V2.5 Bold" w:hAnsi="AlMotLaQ-V2.5 Bold" w:cs="AlMotLaQ-V2.5 Bold" w:hint="cs"/>
        <w:noProof/>
        <w:color w:val="FF0000"/>
        <w:sz w:val="36"/>
        <w:szCs w:val="36"/>
        <w:rtl/>
      </w:rPr>
      <w:t>مسرد الدروس اليومية</w:t>
    </w:r>
    <w:r w:rsidR="0027727D" w:rsidRPr="0027727D">
      <w:rPr>
        <w:rFonts w:ascii="AlMotLaQ-V2.5 Bold" w:eastAsia="AlMotLaQ-V2.5 Bold" w:hAnsi="AlMotLaQ-V2.5 Bold" w:cs="AlMotLaQ-V2.5 Bold" w:hint="cs"/>
        <w:color w:val="FF0000"/>
        <w:sz w:val="36"/>
        <w:szCs w:val="36"/>
        <w:rtl/>
      </w:rPr>
      <w:t xml:space="preserve"> </w:t>
    </w:r>
    <w:r w:rsidR="0027727D">
      <w:rPr>
        <w:rFonts w:ascii="AlMotLaQ-V2.5 Bold" w:eastAsia="AlMotLaQ-V2.5 Bold" w:hAnsi="AlMotLaQ-V2.5 Bold" w:cs="AlMotLaQ-V2.5 Bold" w:hint="cs"/>
        <w:color w:val="FF0000"/>
        <w:sz w:val="36"/>
        <w:szCs w:val="36"/>
        <w:rtl/>
      </w:rPr>
      <w:t xml:space="preserve">لمادة لغتي الجميلة للصف </w:t>
    </w:r>
    <w:r w:rsidR="00A41F8E">
      <w:rPr>
        <w:rFonts w:ascii="AlMotLaQ-V2.5 Bold" w:eastAsia="AlMotLaQ-V2.5 Bold" w:hAnsi="AlMotLaQ-V2.5 Bold" w:cs="AlMotLaQ-V2.5 Bold" w:hint="cs"/>
        <w:color w:val="FF0000"/>
        <w:sz w:val="36"/>
        <w:szCs w:val="36"/>
        <w:rtl/>
      </w:rPr>
      <w:t>الخامس</w:t>
    </w:r>
  </w:p>
  <w:p w:rsidR="00287190" w:rsidRPr="006A54F1" w:rsidRDefault="00287190" w:rsidP="0003375D">
    <w:pPr>
      <w:spacing w:after="0" w:line="240" w:lineRule="auto"/>
      <w:jc w:val="center"/>
      <w:rPr>
        <w:rFonts w:ascii="AlMotLaQ-V2.5 Bold" w:eastAsia="AlMotLaQ-V2.5 Bold" w:hAnsi="AlMotLaQ-V2.5 Bold" w:cs="AlMotLaQ-V2.5 Bold"/>
        <w:color w:val="7030A0"/>
        <w:sz w:val="32"/>
        <w:szCs w:val="32"/>
      </w:rPr>
    </w:pPr>
    <w:r w:rsidRPr="006A54F1"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 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رقم الوحدة : ( </w:t>
    </w:r>
    <w:r w:rsidR="0003375D">
      <w:rPr>
        <w:rFonts w:ascii="AlMotLaQ-V2.5 Bold" w:eastAsia="AlMotLaQ-V2.5 Bold" w:hAnsi="AlMotLaQ-V2.5 Bold" w:cs="AlMotLaQ-V2.5 Bold" w:hint="cs"/>
        <w:color w:val="00B050"/>
        <w:sz w:val="32"/>
        <w:szCs w:val="32"/>
        <w:rtl/>
      </w:rPr>
      <w:t>الثانية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 )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ab/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ab/>
      <w:t xml:space="preserve">مجال الوحدة : ( </w:t>
    </w:r>
    <w:r w:rsidR="0003375D">
      <w:rPr>
        <w:rFonts w:ascii="AlMotLaQ-V2.5 Bold" w:eastAsia="AlMotLaQ-V2.5 Bold" w:hAnsi="AlMotLaQ-V2.5 Bold" w:cs="AlMotLaQ-V2.5 Bold" w:hint="cs"/>
        <w:color w:val="00B050"/>
        <w:sz w:val="32"/>
        <w:szCs w:val="32"/>
        <w:rtl/>
      </w:rPr>
      <w:t>البيئة من حولنا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B"/>
    <w:multiLevelType w:val="hybridMultilevel"/>
    <w:tmpl w:val="10BC838E"/>
    <w:lvl w:ilvl="0" w:tplc="55261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6A7"/>
    <w:multiLevelType w:val="hybridMultilevel"/>
    <w:tmpl w:val="EBD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0743"/>
    <w:multiLevelType w:val="hybridMultilevel"/>
    <w:tmpl w:val="85E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E2134"/>
    <w:multiLevelType w:val="hybridMultilevel"/>
    <w:tmpl w:val="DD4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4CC7"/>
    <w:multiLevelType w:val="hybridMultilevel"/>
    <w:tmpl w:val="6BE2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D0C8D"/>
    <w:multiLevelType w:val="hybridMultilevel"/>
    <w:tmpl w:val="3A4E3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1B36D0"/>
    <w:multiLevelType w:val="hybridMultilevel"/>
    <w:tmpl w:val="0C38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2ACE"/>
    <w:multiLevelType w:val="hybridMultilevel"/>
    <w:tmpl w:val="4802C36C"/>
    <w:lvl w:ilvl="0" w:tplc="55261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54F1"/>
    <w:rsid w:val="0003375D"/>
    <w:rsid w:val="00046ACC"/>
    <w:rsid w:val="00047CC3"/>
    <w:rsid w:val="000A6807"/>
    <w:rsid w:val="000E5D40"/>
    <w:rsid w:val="00112AC3"/>
    <w:rsid w:val="00184CBE"/>
    <w:rsid w:val="0018662B"/>
    <w:rsid w:val="00191732"/>
    <w:rsid w:val="001A0776"/>
    <w:rsid w:val="00215B8E"/>
    <w:rsid w:val="0027727D"/>
    <w:rsid w:val="002857EE"/>
    <w:rsid w:val="00287190"/>
    <w:rsid w:val="00287A5C"/>
    <w:rsid w:val="002A7042"/>
    <w:rsid w:val="002C7A75"/>
    <w:rsid w:val="0031404C"/>
    <w:rsid w:val="003C6C08"/>
    <w:rsid w:val="003E6F3A"/>
    <w:rsid w:val="00474C15"/>
    <w:rsid w:val="0049424F"/>
    <w:rsid w:val="004B0902"/>
    <w:rsid w:val="004D60BF"/>
    <w:rsid w:val="00503A7B"/>
    <w:rsid w:val="00513C1D"/>
    <w:rsid w:val="00524C00"/>
    <w:rsid w:val="00554979"/>
    <w:rsid w:val="00585FA0"/>
    <w:rsid w:val="0058643C"/>
    <w:rsid w:val="005A0D0F"/>
    <w:rsid w:val="005D4A37"/>
    <w:rsid w:val="005F4172"/>
    <w:rsid w:val="00611EC4"/>
    <w:rsid w:val="006A1CCF"/>
    <w:rsid w:val="006A54F1"/>
    <w:rsid w:val="006C2264"/>
    <w:rsid w:val="006C78C1"/>
    <w:rsid w:val="006E1A43"/>
    <w:rsid w:val="006E2C0D"/>
    <w:rsid w:val="00702318"/>
    <w:rsid w:val="00714E46"/>
    <w:rsid w:val="00740FDB"/>
    <w:rsid w:val="00780522"/>
    <w:rsid w:val="00782095"/>
    <w:rsid w:val="007B2C10"/>
    <w:rsid w:val="007D7F7D"/>
    <w:rsid w:val="007E6CD7"/>
    <w:rsid w:val="007F3B4D"/>
    <w:rsid w:val="00853A8B"/>
    <w:rsid w:val="00860AED"/>
    <w:rsid w:val="008821A9"/>
    <w:rsid w:val="008C507F"/>
    <w:rsid w:val="00987874"/>
    <w:rsid w:val="009A50E8"/>
    <w:rsid w:val="009B1DD4"/>
    <w:rsid w:val="009C6501"/>
    <w:rsid w:val="009E3959"/>
    <w:rsid w:val="00A41F8E"/>
    <w:rsid w:val="00A51862"/>
    <w:rsid w:val="00AB74EE"/>
    <w:rsid w:val="00B759EA"/>
    <w:rsid w:val="00B83A10"/>
    <w:rsid w:val="00BA2211"/>
    <w:rsid w:val="00C2471E"/>
    <w:rsid w:val="00C63222"/>
    <w:rsid w:val="00C74C01"/>
    <w:rsid w:val="00C82946"/>
    <w:rsid w:val="00CA47C6"/>
    <w:rsid w:val="00CD5828"/>
    <w:rsid w:val="00D43B37"/>
    <w:rsid w:val="00D54DF4"/>
    <w:rsid w:val="00D95D04"/>
    <w:rsid w:val="00DB45F5"/>
    <w:rsid w:val="00E54D5D"/>
    <w:rsid w:val="00E57C8A"/>
    <w:rsid w:val="00E8625D"/>
    <w:rsid w:val="00EB66E0"/>
    <w:rsid w:val="00EE6DC7"/>
    <w:rsid w:val="00EE7956"/>
    <w:rsid w:val="00EF5C33"/>
    <w:rsid w:val="00F12A97"/>
    <w:rsid w:val="00F37805"/>
    <w:rsid w:val="00F457F1"/>
    <w:rsid w:val="00F466EE"/>
    <w:rsid w:val="00FE5A1F"/>
    <w:rsid w:val="00FE714C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A54F1"/>
  </w:style>
  <w:style w:type="paragraph" w:styleId="a4">
    <w:name w:val="footer"/>
    <w:basedOn w:val="a"/>
    <w:link w:val="Char0"/>
    <w:uiPriority w:val="99"/>
    <w:semiHidden/>
    <w:unhideWhenUsed/>
    <w:rsid w:val="006A5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A54F1"/>
  </w:style>
  <w:style w:type="table" w:styleId="a5">
    <w:name w:val="Table Grid"/>
    <w:basedOn w:val="a1"/>
    <w:uiPriority w:val="59"/>
    <w:rsid w:val="006A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78C1"/>
    <w:pPr>
      <w:ind w:left="720"/>
      <w:contextualSpacing/>
    </w:pPr>
  </w:style>
  <w:style w:type="table" w:customStyle="1" w:styleId="3">
    <w:name w:val="نمط3"/>
    <w:basedOn w:val="a7"/>
    <w:uiPriority w:val="99"/>
    <w:qFormat/>
    <w:rsid w:val="00740FDB"/>
    <w:pPr>
      <w:spacing w:after="0" w:line="240" w:lineRule="auto"/>
    </w:pPr>
    <w:rPr>
      <w:rFonts w:cs="AL-Mohanad Bold"/>
      <w:bCs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uiPriority w:val="99"/>
    <w:semiHidden/>
    <w:unhideWhenUsed/>
    <w:rsid w:val="00740FDB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90E2-3FF1-4D0E-8F0D-9CEE55C2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منتديات صامطة الثقافية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الحجوري سوفت</dc:creator>
  <cp:lastModifiedBy>Cheery</cp:lastModifiedBy>
  <cp:revision>4</cp:revision>
  <cp:lastPrinted>2014-11-28T18:12:00Z</cp:lastPrinted>
  <dcterms:created xsi:type="dcterms:W3CDTF">2015-09-16T20:43:00Z</dcterms:created>
  <dcterms:modified xsi:type="dcterms:W3CDTF">2015-09-17T01:38:00Z</dcterms:modified>
</cp:coreProperties>
</file>