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400" w:type="dxa"/>
        <w:tblInd w:w="93" w:type="dxa"/>
        <w:tblLook w:val="04A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DB4F5D" w:rsidRPr="00DB4F5D" w:rsidTr="00DB4F5D">
        <w:trPr>
          <w:trHeight w:val="394"/>
        </w:trPr>
        <w:tc>
          <w:tcPr>
            <w:tcW w:w="10400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4F5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</w:t>
            </w:r>
            <w:r w:rsidRPr="00DB4F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  <w:t xml:space="preserve">  توزيع منهج مادة التربية البدنية للصف السادس الابتدائي الفصل الدراسي الأول للعام الدراسي  14   - 14 هـ  </w:t>
            </w:r>
            <w:r w:rsidRPr="00DB4F5D"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</w:t>
            </w:r>
            <w:r w:rsidRPr="00DB4F5D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</w:t>
            </w:r>
          </w:p>
        </w:tc>
      </w:tr>
      <w:tr w:rsidR="00DB4F5D" w:rsidRPr="00DB4F5D" w:rsidTr="00DB4F5D">
        <w:trPr>
          <w:trHeight w:val="394"/>
        </w:trPr>
        <w:tc>
          <w:tcPr>
            <w:tcW w:w="10400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4F5D">
              <w:rPr>
                <w:rFonts w:ascii="Arial" w:eastAsia="Times New Roman" w:hAnsi="Arial" w:cs="Arial"/>
                <w:color w:val="000000"/>
                <w:rtl/>
              </w:rPr>
              <w:t>الاسبوع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من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B4F5D">
              <w:rPr>
                <w:rFonts w:ascii="Arial" w:eastAsia="Times New Roman" w:hAnsi="Arial" w:cs="Arial"/>
                <w:color w:val="000000"/>
                <w:rtl/>
              </w:rPr>
              <w:t>الى</w:t>
            </w:r>
            <w:proofErr w:type="spellEnd"/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المواضيع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12/17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12/21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الجري في المنحني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12/24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12/28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تعدية الحواجز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1/5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الوثب العالي بالطريقة </w:t>
            </w:r>
            <w:proofErr w:type="spellStart"/>
            <w:r w:rsidRPr="00DB4F5D">
              <w:rPr>
                <w:rFonts w:ascii="Arial" w:eastAsia="Times New Roman" w:hAnsi="Arial" w:cs="Arial"/>
                <w:color w:val="000000"/>
                <w:rtl/>
              </w:rPr>
              <w:t>السرجية</w:t>
            </w:r>
            <w:proofErr w:type="spellEnd"/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الجري المتعرج بالكرة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1/15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1/19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كتم الكرة بوجه القدم الخارجي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1/22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1/26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ضرب الكرة بالرأس من الثبات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1/29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2/3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ضرب الكرة بالرأس من الثبات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2/6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2/10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القوانين الضرورية لكرة القدم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2/20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2/24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تمرير الكرة بيد واحدة من فوق الرأس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2/27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3/2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المحاورة بالكرة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3/9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 التصويب من فوق الرأس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3/12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3/16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قوانين كرة اليد للصغار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3/19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3/23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المسك الصحيح للمضرب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3/26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3/30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 وقفة الاستعداد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4/3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4/7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 xml:space="preserve">الإرسال بوجه وظهر المضرب 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4/10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4/14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القاطعة الأمامية بوجه وظهر المضرب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4/17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4/21</w:t>
            </w:r>
          </w:p>
        </w:tc>
        <w:tc>
          <w:tcPr>
            <w:tcW w:w="728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مراجعة بعض المهارات</w:t>
            </w: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8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4/24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</w:rPr>
              <w:t>4/28</w:t>
            </w:r>
          </w:p>
        </w:tc>
        <w:tc>
          <w:tcPr>
            <w:tcW w:w="7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تقويم الطلاب</w:t>
            </w:r>
          </w:p>
        </w:tc>
      </w:tr>
      <w:tr w:rsidR="00DB4F5D" w:rsidRPr="00DB4F5D" w:rsidTr="00DB4F5D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B4F5D">
              <w:rPr>
                <w:rFonts w:ascii="Arial" w:eastAsia="Times New Roman" w:hAnsi="Arial" w:cs="Arial"/>
                <w:color w:val="000000"/>
                <w:rtl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B4F5D" w:rsidRPr="00DB4F5D" w:rsidTr="00DB4F5D">
        <w:trPr>
          <w:trHeight w:val="39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F5D" w:rsidRPr="00DB4F5D" w:rsidRDefault="00DB4F5D" w:rsidP="00DB4F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297A77" w:rsidRDefault="00297A77">
      <w:pPr>
        <w:rPr>
          <w:rFonts w:hint="cs"/>
        </w:rPr>
      </w:pPr>
    </w:p>
    <w:sectPr w:rsidR="00297A77" w:rsidSect="00DB4F5D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B4F5D"/>
    <w:rsid w:val="00297A77"/>
    <w:rsid w:val="006349A0"/>
    <w:rsid w:val="00913825"/>
    <w:rsid w:val="00DB4F5D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2016-09-17T19:23:00Z</dcterms:created>
  <dcterms:modified xsi:type="dcterms:W3CDTF">2016-09-17T19:23:00Z</dcterms:modified>
</cp:coreProperties>
</file>