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7" w:rsidRPr="00C96A16" w:rsidRDefault="005D2D77" w:rsidP="005D2D77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/>
        </w:rPr>
      </w:pPr>
      <w:r w:rsidRPr="00C96A16">
        <w:rPr>
          <w:rFonts w:ascii="Times New Roman" w:eastAsia="Times New Roman" w:hAnsi="Times New Roman" w:cs="Times New Roman" w:hint="cs"/>
          <w:b/>
          <w:bCs/>
          <w:noProof/>
          <w:color w:val="000000"/>
          <w:sz w:val="30"/>
          <w:szCs w:val="30"/>
          <w:rtl/>
          <w:lang w:eastAsia="ar-SA"/>
        </w:rPr>
        <w:t xml:space="preserve">توزيع منهج مادة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 xml:space="preserve">القرآن الكريم المسار العلمي المستوى الثالث )   </w:t>
      </w:r>
      <w:r w:rsidRPr="00C96A16">
        <w:rPr>
          <w:rFonts w:ascii="Times New Roman" w:eastAsia="Times New Roman" w:hAnsi="Times New Roman" w:cs="Times New Roman" w:hint="cs"/>
          <w:b/>
          <w:bCs/>
          <w:noProof/>
          <w:color w:val="000000"/>
          <w:sz w:val="30"/>
          <w:szCs w:val="30"/>
          <w:rtl/>
          <w:lang w:eastAsia="ar-SA"/>
        </w:rPr>
        <w:t xml:space="preserve">للصف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>الثاني ثانوي</w:t>
      </w:r>
      <w:r w:rsidRPr="00C96A16">
        <w:rPr>
          <w:rFonts w:ascii="Times New Roman" w:eastAsia="Times New Roman" w:hAnsi="Times New Roman" w:cs="Times New Roman" w:hint="cs"/>
          <w:b/>
          <w:bCs/>
          <w:noProof/>
          <w:color w:val="000000"/>
          <w:sz w:val="30"/>
          <w:szCs w:val="30"/>
          <w:rtl/>
          <w:lang w:eastAsia="ar-SA"/>
        </w:rPr>
        <w:t xml:space="preserve">         للعام الدراسي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>1437</w:t>
      </w:r>
      <w:r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 xml:space="preserve"> ــ </w:t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>1438</w:t>
      </w:r>
      <w:r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 xml:space="preserve"> هـ</w:t>
      </w:r>
      <w:r w:rsidRPr="00C96A16">
        <w:rPr>
          <w:rFonts w:ascii="Times New Roman" w:eastAsia="Times New Roman" w:hAnsi="Times New Roman" w:cs="Times New Roman" w:hint="cs"/>
          <w:b/>
          <w:bCs/>
          <w:noProof/>
          <w:color w:val="000000"/>
          <w:sz w:val="30"/>
          <w:szCs w:val="30"/>
          <w:rtl/>
          <w:lang w:eastAsia="ar-SA"/>
        </w:rPr>
        <w:t xml:space="preserve">الفصل الدراسي </w:t>
      </w:r>
      <w:r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2878"/>
        <w:gridCol w:w="2301"/>
        <w:gridCol w:w="1035"/>
        <w:gridCol w:w="1044"/>
        <w:gridCol w:w="2079"/>
        <w:gridCol w:w="3092"/>
        <w:gridCol w:w="3108"/>
      </w:tblGrid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5D2D77" w:rsidRPr="00802BD4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الأسبوع الأول</w:t>
            </w:r>
          </w:p>
        </w:tc>
        <w:tc>
          <w:tcPr>
            <w:tcW w:w="3336" w:type="dxa"/>
            <w:gridSpan w:val="2"/>
            <w:shd w:val="clear" w:color="auto" w:fill="FDE9D9" w:themeFill="accent6" w:themeFillTint="33"/>
            <w:vAlign w:val="center"/>
          </w:tcPr>
          <w:p w:rsidR="005D2D77" w:rsidRPr="00802BD4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FDE9D9" w:themeFill="accent6" w:themeFillTint="33"/>
            <w:vAlign w:val="center"/>
          </w:tcPr>
          <w:p w:rsidR="005D2D77" w:rsidRPr="00802BD4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الأسبوع الثالث</w:t>
            </w:r>
          </w:p>
        </w:tc>
        <w:tc>
          <w:tcPr>
            <w:tcW w:w="3092" w:type="dxa"/>
            <w:shd w:val="clear" w:color="auto" w:fill="FDE9D9" w:themeFill="accent6" w:themeFillTint="33"/>
            <w:vAlign w:val="center"/>
          </w:tcPr>
          <w:p w:rsidR="005D2D77" w:rsidRPr="00802BD4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108" w:type="dxa"/>
            <w:shd w:val="clear" w:color="auto" w:fill="FDE9D9" w:themeFill="accent6" w:themeFillTint="33"/>
            <w:vAlign w:val="center"/>
          </w:tcPr>
          <w:p w:rsidR="005D2D77" w:rsidRPr="00802BD4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الاسبوع الخامس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17/12/1437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5D2D77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24/12/1437هـ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5D2D77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01/01/1438هـ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D2D77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08/01/1438هـ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2D77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ascii="Aljazeera" w:hAnsi="Aljazeera" w:cs="mohammad bold art 1" w:hint="cs"/>
                <w:color w:val="FF0000"/>
                <w:rtl/>
              </w:rPr>
              <w:t>15/01/1438هـ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18"/>
                <w:szCs w:val="18"/>
                <w:rtl/>
                <w:lang w:eastAsia="ar-SA"/>
              </w:rPr>
              <w:t xml:space="preserve">تمهيدي 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سورة يونس ( 1ـ 33 )</w:t>
            </w:r>
          </w:p>
          <w:p w:rsidR="005D2D77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سورة الرحمن ( 1 ـ 12 ) 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قراءة الآيات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سورة يونس من ( 34 ـ 78 ) </w:t>
            </w:r>
          </w:p>
          <w:p w:rsidR="005D2D77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سورة الرحمن من ( 13 ـ 28 ) 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قراءة الآيات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سورة يونس من ( 79 ـ 109 )</w:t>
            </w:r>
          </w:p>
          <w:p w:rsidR="005D2D77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سورة الرحمن  ( 29 ـ 35 ) 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قراءة الآيات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سورة هود من ( 1ـ 33 ) 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سورة الرحمن  من ( 36 ـ 48 ) </w:t>
            </w:r>
          </w:p>
          <w:p w:rsidR="005D2D77" w:rsidRPr="00003BE3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قراءة الآيات 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السادس</w:t>
            </w:r>
          </w:p>
        </w:tc>
        <w:tc>
          <w:tcPr>
            <w:tcW w:w="3336" w:type="dxa"/>
            <w:gridSpan w:val="2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الثامن</w:t>
            </w:r>
          </w:p>
        </w:tc>
        <w:tc>
          <w:tcPr>
            <w:tcW w:w="3092" w:type="dxa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التاسع</w:t>
            </w:r>
          </w:p>
        </w:tc>
        <w:tc>
          <w:tcPr>
            <w:tcW w:w="3108" w:type="dxa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العاشر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22/01/1438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هـ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29/01/1438هـ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06/02/1438هـ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20/02/1438هـ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27/02/1438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هـ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هود ( 34 ـ 56 ) 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الرحمن ( 49 ـ 56 ) </w:t>
            </w:r>
          </w:p>
          <w:p w:rsidR="005D2D77" w:rsidRPr="00802BD4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قراءة الآيات 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>سورة هود من ( 57 ـ  81 )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الرحمن ( 57 ـ  69 ) </w:t>
            </w:r>
          </w:p>
          <w:p w:rsidR="005D2D77" w:rsidRPr="00802BD4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قراءة الآيات 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5D2D77" w:rsidRPr="00571279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>تابع / سورة هود ( 82 ـ 97 )</w:t>
            </w:r>
          </w:p>
          <w:p w:rsidR="005D2D77" w:rsidRPr="00571279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الرحمن من ( 70 ـ 87 ) </w:t>
            </w:r>
          </w:p>
          <w:p w:rsidR="005D2D77" w:rsidRPr="00802BD4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قراءة الآيات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D2D77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 xml:space="preserve">سورة هود من ( 98 ـــ 108 ) </w:t>
            </w:r>
          </w:p>
          <w:p w:rsidR="005D2D77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 xml:space="preserve">سورة القمر ( 1 ــــــ 8 ) </w:t>
            </w:r>
          </w:p>
          <w:p w:rsidR="005D2D77" w:rsidRPr="00802BD4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FF0000"/>
                <w:rtl/>
                <w:lang w:eastAsia="ar-SA"/>
              </w:rPr>
              <w:t xml:space="preserve">قراءةالآيات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هود من ( 109 ـ 122 ) 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القمر من ( 9 ـ 17 ) </w:t>
            </w:r>
          </w:p>
          <w:p w:rsidR="005D2D77" w:rsidRPr="00802BD4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قراءة الايات 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الحادي عشر</w:t>
            </w:r>
          </w:p>
        </w:tc>
        <w:tc>
          <w:tcPr>
            <w:tcW w:w="3336" w:type="dxa"/>
            <w:gridSpan w:val="2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الثاني</w:t>
            </w: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الثالث</w:t>
            </w: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 عشر</w:t>
            </w:r>
          </w:p>
        </w:tc>
        <w:tc>
          <w:tcPr>
            <w:tcW w:w="3092" w:type="dxa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الرابع</w:t>
            </w: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 عشر</w:t>
            </w:r>
          </w:p>
        </w:tc>
        <w:tc>
          <w:tcPr>
            <w:tcW w:w="3108" w:type="dxa"/>
            <w:shd w:val="clear" w:color="auto" w:fill="FDE9D9" w:themeFill="accent6" w:themeFillTint="33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الخامس</w:t>
            </w: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 عشر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05/03/1438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هـ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12/03/1438هـ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19/03/1438هـ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26/03/1438هـ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2D77" w:rsidRPr="00003BE3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03/04/1438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هـ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يوسف من ( 1 ــ 20 ) 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القمر 18 ــ 27 ) </w:t>
            </w:r>
          </w:p>
          <w:p w:rsidR="005D2D77" w:rsidRPr="00802BD4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قراءة الآيات </w:t>
            </w:r>
          </w:p>
        </w:tc>
        <w:tc>
          <w:tcPr>
            <w:tcW w:w="3336" w:type="dxa"/>
            <w:gridSpan w:val="2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يوسف من 21 ــ 30 ) 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القمر من ( 28 ـ 34 ) </w:t>
            </w:r>
          </w:p>
          <w:p w:rsidR="005D2D77" w:rsidRPr="00802BD4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قراءة الآيات 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يوسف من (31 ـ 43 ) </w:t>
            </w:r>
          </w:p>
          <w:p w:rsidR="005D2D77" w:rsidRPr="00571279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سورة القمر من ( 35 ــ 46 ) </w:t>
            </w:r>
          </w:p>
          <w:p w:rsidR="005D2D77" w:rsidRPr="00802BD4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قراءة الآيات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5D2D77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 xml:space="preserve">سورة يوسف من ( 44 ـ 52 ) </w:t>
            </w:r>
          </w:p>
          <w:p w:rsidR="005D2D77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 xml:space="preserve">سورة القمر من ( 47 ـ 55 ) </w:t>
            </w:r>
          </w:p>
          <w:p w:rsidR="005D2D77" w:rsidRPr="00802BD4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FF0000"/>
                <w:rtl/>
                <w:lang w:eastAsia="ar-SA"/>
              </w:rPr>
              <w:t xml:space="preserve">قراءة الآيات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5D2D77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 xml:space="preserve">سورة يوسف من ( 53 ـ 76 ) </w:t>
            </w:r>
          </w:p>
          <w:p w:rsidR="005D2D77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 xml:space="preserve">سورة يوسف من ( 77 ـ 95 ) </w:t>
            </w:r>
          </w:p>
          <w:p w:rsidR="005D2D77" w:rsidRPr="00802BD4" w:rsidRDefault="005D2D77" w:rsidP="008C7AE7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FF0000"/>
                <w:rtl/>
                <w:lang w:eastAsia="ar-SA"/>
              </w:rPr>
              <w:t xml:space="preserve">قراءة الآيات 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10/04/1438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:rsidR="005D2D77" w:rsidRDefault="005D2D77" w:rsidP="008C7AE7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17/04/1438هـ</w:t>
            </w:r>
          </w:p>
        </w:tc>
        <w:tc>
          <w:tcPr>
            <w:tcW w:w="2079" w:type="dxa"/>
            <w:gridSpan w:val="2"/>
            <w:shd w:val="clear" w:color="auto" w:fill="FDE9D9" w:themeFill="accent6" w:themeFillTint="33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24/04/1438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5D2D77" w:rsidRPr="00C96A16" w:rsidTr="008C7AE7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5D2D77" w:rsidRPr="00571279" w:rsidRDefault="005D2D77" w:rsidP="008C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  <w:t xml:space="preserve">سورة يوسف من ( 96 ـ 103 ) </w:t>
            </w:r>
          </w:p>
          <w:p w:rsidR="005D2D77" w:rsidRPr="00571279" w:rsidRDefault="005D2D77" w:rsidP="008C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</w:pPr>
            <w:r w:rsidRPr="00571279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20"/>
                <w:szCs w:val="20"/>
                <w:rtl/>
                <w:lang w:eastAsia="ar-SA"/>
              </w:rPr>
              <w:t xml:space="preserve">سورة يوسف من ( 104 ـ 111 ) </w:t>
            </w:r>
          </w:p>
          <w:p w:rsidR="005D2D77" w:rsidRPr="00C96A16" w:rsidRDefault="005D2D77" w:rsidP="008C7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0"/>
                <w:szCs w:val="20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0"/>
                <w:szCs w:val="20"/>
                <w:rtl/>
                <w:lang w:eastAsia="ar-SA"/>
              </w:rPr>
              <w:t xml:space="preserve">قراءة الآيات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 xml:space="preserve">استكمال اعمال التقويم </w:t>
            </w:r>
          </w:p>
        </w:tc>
        <w:tc>
          <w:tcPr>
            <w:tcW w:w="4158" w:type="dxa"/>
            <w:gridSpan w:val="3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 xml:space="preserve">اختبارات الفصل الدراسي الاول </w:t>
            </w: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:rsidR="005D2D77" w:rsidRPr="00C96A16" w:rsidRDefault="005D2D77" w:rsidP="008C7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5D2D77" w:rsidRPr="00C96A16" w:rsidRDefault="005D2D77" w:rsidP="005D2D7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5D2D77" w:rsidRPr="00C96A16" w:rsidRDefault="005D2D77" w:rsidP="005D2D77">
      <w:pPr>
        <w:spacing w:after="0" w:line="240" w:lineRule="auto"/>
        <w:ind w:left="55"/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/>
        </w:rPr>
      </w:pPr>
      <w:r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/>
        </w:rPr>
        <w:t>معلمة المادة</w:t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/>
        </w:rPr>
        <w:t>مشرفة المادة</w:t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18"/>
          <w:szCs w:val="30"/>
          <w:rtl/>
          <w:lang w:eastAsia="ar-SA"/>
        </w:rPr>
        <w:t xml:space="preserve">قائدة </w:t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30"/>
          <w:rtl/>
          <w:lang w:eastAsia="ar-SA"/>
        </w:rPr>
        <w:t xml:space="preserve"> المدرسة</w:t>
      </w:r>
    </w:p>
    <w:p w:rsidR="005D2D77" w:rsidRDefault="005D2D77" w:rsidP="005D2D77">
      <w:pPr>
        <w:ind w:left="-142"/>
        <w:rPr>
          <w:rtl/>
        </w:rPr>
      </w:pPr>
      <w:r w:rsidRPr="00C96A16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rtl/>
          <w:lang w:eastAsia="ar-SA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  <w:t>الاســم:.................</w:t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  <w:t>الاســم:....................</w:t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  <w:t>الاســم:.....................</w:t>
      </w:r>
    </w:p>
    <w:p w:rsidR="00297A77" w:rsidRDefault="00297A77"/>
    <w:sectPr w:rsidR="00297A77" w:rsidSect="005D2D77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D2D77"/>
    <w:rsid w:val="00297A77"/>
    <w:rsid w:val="00592A40"/>
    <w:rsid w:val="005D2D77"/>
    <w:rsid w:val="006349A0"/>
    <w:rsid w:val="00A909F9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D2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2016-09-27T06:06:00Z</dcterms:created>
  <dcterms:modified xsi:type="dcterms:W3CDTF">2016-09-27T06:07:00Z</dcterms:modified>
</cp:coreProperties>
</file>