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1" w:rsidRPr="002D2EEB" w:rsidRDefault="00B71F02" w:rsidP="00B33751">
      <w:pPr>
        <w:rPr>
          <w:b/>
          <w:bCs/>
          <w:sz w:val="36"/>
          <w:szCs w:val="36"/>
        </w:rPr>
      </w:pPr>
      <w:r w:rsidRPr="00B71F02">
        <w:rPr>
          <w:rFonts w:cs="Simple Bold Jut Out"/>
          <w:b/>
          <w:bCs/>
          <w:noProof/>
          <w:color w:val="632423" w:themeColor="accent2" w:themeShade="80"/>
          <w:sz w:val="56"/>
          <w:szCs w:val="56"/>
        </w:rPr>
        <w:pict>
          <v:roundrect id="_x0000_s1026" style="position:absolute;left:0;text-align:left;margin-left:-1.1pt;margin-top:-49.1pt;width:137.45pt;height:132.55pt;z-index:251658240" arcsize="10923f">
            <v:textbox>
              <w:txbxContent>
                <w:p w:rsidR="009000DE" w:rsidRDefault="009000D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.......................................................................</w:t>
                  </w:r>
                </w:p>
                <w:p w:rsidR="009000DE" w:rsidRDefault="009000DE" w:rsidP="009000D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4404" cy="653279"/>
                        <wp:effectExtent l="19050" t="0" r="5196" b="0"/>
                        <wp:docPr id="1" name="صورة 1" descr="C:\Users\hp tec\Pictures\LCA578OSKCAZH5WX1CAFPZPPQCABMXTFWCAJQ1HRCCAHG7A8TCAA7MBQ4CA3C3ZAACAXRDNJ1CA9GTKNTCAV64725CA1AR616CAVFX0MDCA2ZN3VZCAT47BWQCAAM7I8MCA8HOADGCAP9PNFXCA6W2HI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LCA578OSKCAZH5WX1CAFPZPPQCABMXTFWCAJQ1HRCCAHG7A8TCAA7MBQ4CA3C3ZAACAXRDNJ1CA9GTKNTCAV64725CA1AR616CAVFX0MDCA2ZN3VZCAT47BWQCAAM7I8MCA8HOADGCAP9PNFXCA6W2HI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487" cy="652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B33751" w:rsidRPr="00B33751">
        <w:rPr>
          <w:rFonts w:cs="Simple Bold Jut Out" w:hint="cs"/>
          <w:b/>
          <w:bCs/>
          <w:color w:val="632423" w:themeColor="accent2" w:themeShade="80"/>
          <w:sz w:val="56"/>
          <w:szCs w:val="56"/>
          <w:rtl/>
        </w:rPr>
        <w:t>ورقة عمل</w:t>
      </w:r>
      <w:r w:rsidR="00B33751" w:rsidRPr="00B33751">
        <w:rPr>
          <w:rFonts w:hint="cs"/>
          <w:b/>
          <w:bCs/>
          <w:sz w:val="56"/>
          <w:szCs w:val="56"/>
          <w:rtl/>
        </w:rPr>
        <w:t xml:space="preserve">  </w:t>
      </w:r>
      <w:r w:rsidR="00BE5431" w:rsidRPr="002D2EEB">
        <w:rPr>
          <w:rFonts w:hint="cs"/>
          <w:b/>
          <w:bCs/>
          <w:sz w:val="36"/>
          <w:szCs w:val="36"/>
          <w:rtl/>
        </w:rPr>
        <w:t>التراكيب الجزيئية</w:t>
      </w:r>
    </w:p>
    <w:p w:rsidR="00BE5431" w:rsidRPr="00BE5431" w:rsidRDefault="00BE5431" w:rsidP="00BE5431">
      <w:pPr>
        <w:rPr>
          <w:sz w:val="28"/>
          <w:szCs w:val="28"/>
        </w:rPr>
      </w:pPr>
    </w:p>
    <w:tbl>
      <w:tblPr>
        <w:tblStyle w:val="-3"/>
        <w:tblpPr w:leftFromText="180" w:rightFromText="180" w:vertAnchor="text" w:horzAnchor="margin" w:tblpY="417"/>
        <w:bidiVisual/>
        <w:tblW w:w="10773" w:type="dxa"/>
        <w:tblLook w:val="04A0"/>
      </w:tblPr>
      <w:tblGrid>
        <w:gridCol w:w="1984"/>
        <w:gridCol w:w="1559"/>
        <w:gridCol w:w="1418"/>
        <w:gridCol w:w="1558"/>
        <w:gridCol w:w="1560"/>
        <w:gridCol w:w="1418"/>
        <w:gridCol w:w="1276"/>
      </w:tblGrid>
      <w:tr w:rsidR="00B33751" w:rsidTr="00B33751">
        <w:trPr>
          <w:cnfStyle w:val="1000000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المركب 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اسم </w:t>
            </w:r>
          </w:p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الصيغة المكتوبه  للمركب </w:t>
            </w: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الصيغة البنائية</w:t>
            </w: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نموذج الكرة و العصا</w:t>
            </w: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نموذج ملء الفراغ الجزيئي</w:t>
            </w: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تركيب لويس</w:t>
            </w: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عدد الازواج الكلية</w:t>
            </w: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CO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01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2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O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CH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01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NH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rPr>
                <w:rFonts w:asciiTheme="majorBidi" w:hAnsiTheme="majorBidi"/>
                <w:sz w:val="40"/>
                <w:szCs w:val="40"/>
              </w:rPr>
            </w:pPr>
            <w:r w:rsidRPr="00E96634">
              <w:rPr>
                <w:rFonts w:asciiTheme="majorBidi" w:hAnsiTheme="majorBidi"/>
                <w:sz w:val="40"/>
                <w:szCs w:val="40"/>
              </w:rPr>
              <w:t>PH</w:t>
            </w:r>
            <w:r w:rsidRPr="00E96634">
              <w:rPr>
                <w:rFonts w:asciiTheme="majorBidi" w:hAnsiTheme="majorBidi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</w:tbl>
    <w:p w:rsidR="00BE5431" w:rsidRDefault="00BE5431" w:rsidP="00BE5431">
      <w:pPr>
        <w:rPr>
          <w:sz w:val="28"/>
          <w:szCs w:val="28"/>
        </w:rPr>
      </w:pPr>
    </w:p>
    <w:p w:rsidR="007674EA" w:rsidRPr="00BE5431" w:rsidRDefault="00BE5431" w:rsidP="00B33751">
      <w:pPr>
        <w:tabs>
          <w:tab w:val="left" w:pos="2455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7674EA" w:rsidRPr="00BE5431" w:rsidSect="00A006B5">
      <w:headerReference w:type="default" r:id="rId7"/>
      <w:footerReference w:type="default" r:id="rId8"/>
      <w:pgSz w:w="11906" w:h="16838"/>
      <w:pgMar w:top="1440" w:right="1274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C0" w:rsidRDefault="005A75C0" w:rsidP="009000DE">
      <w:pPr>
        <w:spacing w:after="0" w:line="240" w:lineRule="auto"/>
      </w:pPr>
      <w:r>
        <w:separator/>
      </w:r>
    </w:p>
  </w:endnote>
  <w:endnote w:type="continuationSeparator" w:id="1">
    <w:p w:rsidR="005A75C0" w:rsidRDefault="005A75C0" w:rsidP="0090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DE" w:rsidRPr="009000DE" w:rsidRDefault="00B33751" w:rsidP="009000DE">
    <w:pPr>
      <w:pStyle w:val="a5"/>
      <w:jc w:val="right"/>
      <w:rPr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rtl/>
      </w:rPr>
      <w:drawing>
        <wp:inline distT="0" distB="0" distL="0" distR="0">
          <wp:extent cx="904875" cy="509632"/>
          <wp:effectExtent l="19050" t="0" r="9525" b="0"/>
          <wp:docPr id="2" name="صورة 2" descr="C:\Users\hp tec\Pictures\l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 tec\Pictures\lk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9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0DE" w:rsidRPr="009000DE">
      <w:rPr>
        <w:rFonts w:hint="cs"/>
        <w:b/>
        <w:bCs/>
        <w:sz w:val="28"/>
        <w:szCs w:val="28"/>
        <w:rtl/>
      </w:rPr>
      <w:t xml:space="preserve">معلمة المادة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C0" w:rsidRDefault="005A75C0" w:rsidP="009000DE">
      <w:pPr>
        <w:spacing w:after="0" w:line="240" w:lineRule="auto"/>
      </w:pPr>
      <w:r>
        <w:separator/>
      </w:r>
    </w:p>
  </w:footnote>
  <w:footnote w:type="continuationSeparator" w:id="1">
    <w:p w:rsidR="005A75C0" w:rsidRDefault="005A75C0" w:rsidP="0090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51" w:rsidRPr="00B33751" w:rsidRDefault="00B33751">
    <w:pPr>
      <w:pStyle w:val="a4"/>
      <w:rPr>
        <w:b/>
        <w:bCs/>
        <w:color w:val="0F243E" w:themeColor="text2" w:themeShade="80"/>
        <w:sz w:val="28"/>
        <w:szCs w:val="28"/>
        <w:u w:val="single"/>
      </w:rPr>
    </w:pPr>
    <w:r w:rsidRPr="00B33751">
      <w:rPr>
        <w:rFonts w:hint="cs"/>
        <w:b/>
        <w:bCs/>
        <w:color w:val="0F243E" w:themeColor="text2" w:themeShade="80"/>
        <w:sz w:val="28"/>
        <w:szCs w:val="28"/>
        <w:u w:val="single"/>
        <w:rtl/>
      </w:rPr>
      <w:t xml:space="preserve">متوسطة و ثانوية الغويبة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31"/>
    <w:rsid w:val="0001150D"/>
    <w:rsid w:val="002D2EEB"/>
    <w:rsid w:val="00502B24"/>
    <w:rsid w:val="005A75C0"/>
    <w:rsid w:val="007674EA"/>
    <w:rsid w:val="009000DE"/>
    <w:rsid w:val="00A006B5"/>
    <w:rsid w:val="00B33751"/>
    <w:rsid w:val="00B71F02"/>
    <w:rsid w:val="00BE5431"/>
    <w:rsid w:val="00E96634"/>
    <w:rsid w:val="00E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96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900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000DE"/>
  </w:style>
  <w:style w:type="paragraph" w:styleId="a5">
    <w:name w:val="footer"/>
    <w:basedOn w:val="a"/>
    <w:link w:val="Char0"/>
    <w:uiPriority w:val="99"/>
    <w:semiHidden/>
    <w:unhideWhenUsed/>
    <w:rsid w:val="00900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000DE"/>
  </w:style>
  <w:style w:type="paragraph" w:styleId="a6">
    <w:name w:val="Balloon Text"/>
    <w:basedOn w:val="a"/>
    <w:link w:val="Char1"/>
    <w:uiPriority w:val="99"/>
    <w:semiHidden/>
    <w:unhideWhenUsed/>
    <w:rsid w:val="009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2016-11-23T07:50:00Z</dcterms:created>
  <dcterms:modified xsi:type="dcterms:W3CDTF">2016-11-23T07:50:00Z</dcterms:modified>
</cp:coreProperties>
</file>